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20" w:rsidRDefault="008910FE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ZAŁĄCZNIK  nr 1</w:t>
      </w:r>
    </w:p>
    <w:p w:rsidR="00675920" w:rsidRDefault="00085401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do Uchwały Nr   31/2015</w:t>
      </w:r>
      <w:r w:rsidR="008910FE">
        <w:rPr>
          <w:rFonts w:ascii="Arial" w:hAnsi="Arial"/>
          <w:bCs/>
          <w:caps/>
        </w:rPr>
        <w:t xml:space="preserve">  </w:t>
      </w:r>
    </w:p>
    <w:p w:rsidR="00675920" w:rsidRDefault="008910FE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Se</w:t>
      </w:r>
      <w:r w:rsidR="00085401">
        <w:rPr>
          <w:rFonts w:ascii="Arial" w:hAnsi="Arial"/>
          <w:bCs/>
          <w:caps/>
        </w:rPr>
        <w:t>natu WSEPiNM z dnia  03.10.2015</w:t>
      </w:r>
    </w:p>
    <w:p w:rsidR="00675920" w:rsidRDefault="008910FE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w sprawie zatwierdzenia</w:t>
      </w:r>
    </w:p>
    <w:p w:rsidR="00675920" w:rsidRDefault="008910FE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ZMIAN W systemie</w:t>
      </w:r>
    </w:p>
    <w:p w:rsidR="00675920" w:rsidRDefault="008910FE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WERYFIKOWANIA Efektów</w:t>
      </w:r>
    </w:p>
    <w:p w:rsidR="00675920" w:rsidRDefault="008910FE">
      <w:pPr>
        <w:pStyle w:val="autorCOM"/>
        <w:spacing w:line="240" w:lineRule="auto"/>
        <w:jc w:val="right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>Kształcenia WSEPiNM</w:t>
      </w:r>
    </w:p>
    <w:p w:rsidR="00675920" w:rsidRDefault="00675920">
      <w:pPr>
        <w:pStyle w:val="autorCOM"/>
        <w:rPr>
          <w:rFonts w:ascii="Arial" w:hAnsi="Arial"/>
          <w:bCs/>
          <w:caps/>
        </w:rPr>
      </w:pPr>
    </w:p>
    <w:p w:rsidR="00675920" w:rsidRDefault="00675920">
      <w:pPr>
        <w:pStyle w:val="autorCOM"/>
        <w:spacing w:line="240" w:lineRule="auto"/>
        <w:rPr>
          <w:rFonts w:ascii="Arial" w:hAnsi="Arial"/>
          <w:bCs/>
          <w:caps/>
        </w:rPr>
      </w:pPr>
    </w:p>
    <w:p w:rsidR="00675920" w:rsidRDefault="00675920">
      <w:pPr>
        <w:pStyle w:val="autorCOM"/>
        <w:spacing w:line="240" w:lineRule="auto"/>
        <w:rPr>
          <w:rFonts w:ascii="Arial" w:hAnsi="Arial"/>
          <w:bCs/>
          <w:caps/>
        </w:rPr>
      </w:pPr>
    </w:p>
    <w:p w:rsidR="00675920" w:rsidRDefault="00675920">
      <w:pPr>
        <w:pStyle w:val="autorCOM"/>
        <w:spacing w:line="240" w:lineRule="auto"/>
        <w:rPr>
          <w:rFonts w:ascii="Arial" w:hAnsi="Arial"/>
          <w:bCs/>
          <w:caps/>
        </w:rPr>
      </w:pPr>
    </w:p>
    <w:p w:rsidR="00675920" w:rsidRDefault="00675920">
      <w:pPr>
        <w:pStyle w:val="autorCOM"/>
        <w:spacing w:line="240" w:lineRule="auto"/>
        <w:rPr>
          <w:rFonts w:ascii="Arial" w:hAnsi="Arial"/>
          <w:bCs/>
          <w:caps/>
        </w:rPr>
      </w:pPr>
    </w:p>
    <w:p w:rsidR="00675920" w:rsidRDefault="008910FE">
      <w:pPr>
        <w:pStyle w:val="autorCOM"/>
        <w:spacing w:line="240" w:lineRule="auto"/>
        <w:jc w:val="center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SYSTEM</w:t>
      </w:r>
    </w:p>
    <w:p w:rsidR="00675920" w:rsidRDefault="00675920">
      <w:pPr>
        <w:pStyle w:val="autorCOM"/>
        <w:spacing w:line="240" w:lineRule="auto"/>
        <w:jc w:val="center"/>
        <w:rPr>
          <w:rFonts w:ascii="Arial" w:hAnsi="Arial"/>
          <w:b/>
          <w:bCs/>
          <w:caps/>
        </w:rPr>
      </w:pPr>
    </w:p>
    <w:p w:rsidR="00675920" w:rsidRDefault="008910FE">
      <w:pPr>
        <w:pStyle w:val="autorCOM"/>
        <w:spacing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>WERYFIKACJI EFEKTÓW KSZTAŁCENIA W WYŻSZEJ SZKOLE EKONOMII PRAWA I NAUK MEDYCZNYCH im. prof. Edwarda Lipińskiego W Kielcach</w:t>
      </w:r>
    </w:p>
    <w:p w:rsidR="00675920" w:rsidRDefault="00675920">
      <w:pPr>
        <w:pStyle w:val="autorCOM"/>
        <w:spacing w:line="240" w:lineRule="auto"/>
        <w:rPr>
          <w:rFonts w:ascii="Arial" w:hAnsi="Arial"/>
        </w:rPr>
      </w:pPr>
    </w:p>
    <w:p w:rsidR="00675920" w:rsidRDefault="00675920">
      <w:pPr>
        <w:pStyle w:val="Standard"/>
        <w:rPr>
          <w:rFonts w:ascii="Arial" w:hAnsi="Arial"/>
        </w:rPr>
      </w:pPr>
    </w:p>
    <w:p w:rsidR="00675920" w:rsidRDefault="008910FE">
      <w:pPr>
        <w:pStyle w:val="Standard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Wprowadzenie</w:t>
      </w: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>I. Zasady dokumentacji  efektów kształcenia</w:t>
      </w:r>
    </w:p>
    <w:p w:rsidR="00675920" w:rsidRDefault="008910FE">
      <w:pPr>
        <w:pStyle w:val="Default"/>
        <w:ind w:left="426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>1.1. Przedmiot i zakres procedury dokumentacji efektów kształcenia</w:t>
      </w:r>
    </w:p>
    <w:p w:rsidR="00675920" w:rsidRDefault="008910FE">
      <w:pPr>
        <w:pStyle w:val="Default"/>
        <w:ind w:left="426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>1.2.</w:t>
      </w:r>
      <w:r>
        <w:rPr>
          <w:rFonts w:ascii="Arial" w:hAnsi="Arial"/>
          <w:bCs/>
          <w:color w:val="00000A"/>
        </w:rPr>
        <w:t xml:space="preserve"> Zasady i sposoby procedury weryfikacji efektów kształcenia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1.3. Etapy weryfikacji efektów kształcenia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1.4. Metody i mierniki weryfikacji efektów kształcenia na poziomie uczelni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       i kierunku/specjalności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1.5. Osoby i </w:t>
      </w:r>
      <w:r>
        <w:rPr>
          <w:rFonts w:ascii="Arial" w:hAnsi="Arial"/>
          <w:bCs/>
          <w:color w:val="00000A"/>
        </w:rPr>
        <w:t>zakres odpowiedzialności w procedurze weryfikacji efektów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       kształcenia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 1.6. Metody oraz czas i forma dokumentowania realizacji efektów kształcenia</w:t>
      </w:r>
    </w:p>
    <w:p w:rsidR="00675920" w:rsidRDefault="00675920">
      <w:pPr>
        <w:pStyle w:val="Default"/>
        <w:rPr>
          <w:rFonts w:ascii="Arial" w:hAnsi="Arial"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>II. Zasady weryfikowania efektów kształcenia</w:t>
      </w:r>
    </w:p>
    <w:p w:rsidR="00675920" w:rsidRDefault="008910FE">
      <w:pPr>
        <w:pStyle w:val="autorCOM"/>
        <w:tabs>
          <w:tab w:val="left" w:pos="284"/>
        </w:tabs>
        <w:spacing w:line="240" w:lineRule="auto"/>
        <w:rPr>
          <w:rFonts w:ascii="Arial" w:hAnsi="Arial"/>
          <w:caps/>
        </w:rPr>
      </w:pPr>
      <w:r>
        <w:rPr>
          <w:rFonts w:ascii="Arial" w:hAnsi="Arial"/>
          <w:caps/>
        </w:rPr>
        <w:t xml:space="preserve"> 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  <w:bCs/>
        </w:rPr>
      </w:pPr>
    </w:p>
    <w:p w:rsidR="00675920" w:rsidRDefault="008910FE">
      <w:pPr>
        <w:pStyle w:val="Standard"/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        2.1. Metody weryfikacji efektó</w:t>
      </w:r>
      <w:r>
        <w:rPr>
          <w:rFonts w:ascii="Arial" w:hAnsi="Arial" w:cs="Times New Roman"/>
          <w:bCs/>
        </w:rPr>
        <w:t>w kształcenia uzyskiwanych w procesie</w:t>
      </w:r>
    </w:p>
    <w:p w:rsidR="00675920" w:rsidRDefault="008910FE">
      <w:pPr>
        <w:pStyle w:val="Standard"/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                kształcenia na poziomie przedmiotu/modułu</w:t>
      </w:r>
    </w:p>
    <w:p w:rsidR="00675920" w:rsidRDefault="00675920">
      <w:pPr>
        <w:pStyle w:val="Standard"/>
        <w:spacing w:line="240" w:lineRule="auto"/>
        <w:rPr>
          <w:rFonts w:ascii="Arial" w:hAnsi="Arial" w:cs="Times New Roman"/>
          <w:bCs/>
        </w:rPr>
      </w:pPr>
    </w:p>
    <w:p w:rsidR="00675920" w:rsidRDefault="008910FE">
      <w:pPr>
        <w:pStyle w:val="Heading3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</w:t>
      </w:r>
      <w:r>
        <w:rPr>
          <w:rFonts w:ascii="Arial" w:hAnsi="Arial"/>
          <w:b w:val="0"/>
          <w:sz w:val="22"/>
          <w:szCs w:val="22"/>
        </w:rPr>
        <w:t>2.2. Narzędzia umożliwiające weryfikację zakładanych efektów kształcenia</w:t>
      </w:r>
    </w:p>
    <w:p w:rsidR="00675920" w:rsidRDefault="008910FE">
      <w:pPr>
        <w:pStyle w:val="Heading3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     - mierniki ilościowe i mierniki jakościowe  </w:t>
      </w:r>
    </w:p>
    <w:p w:rsidR="00675920" w:rsidRDefault="008910FE">
      <w:pPr>
        <w:pStyle w:val="Heading2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     2.3.  Pod</w:t>
      </w:r>
      <w:r>
        <w:rPr>
          <w:rFonts w:ascii="Arial" w:hAnsi="Arial"/>
          <w:b w:val="0"/>
          <w:bCs w:val="0"/>
          <w:sz w:val="22"/>
          <w:szCs w:val="22"/>
        </w:rPr>
        <w:t>stawa oceny realizacji efektów kształcenia</w:t>
      </w:r>
    </w:p>
    <w:p w:rsidR="00675920" w:rsidRDefault="00675920">
      <w:pPr>
        <w:pStyle w:val="Standard"/>
        <w:rPr>
          <w:rFonts w:ascii="Arial" w:hAnsi="Arial"/>
        </w:rPr>
      </w:pPr>
    </w:p>
    <w:p w:rsidR="00675920" w:rsidRDefault="00675920">
      <w:pPr>
        <w:pStyle w:val="Standard"/>
        <w:spacing w:line="240" w:lineRule="auto"/>
        <w:rPr>
          <w:rFonts w:ascii="Arial" w:hAnsi="Arial" w:cs="Times New Roman"/>
          <w:bCs/>
        </w:rPr>
      </w:pPr>
    </w:p>
    <w:p w:rsidR="00675920" w:rsidRDefault="008910FE">
      <w:pPr>
        <w:pStyle w:val="Standard"/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 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  <w:bCs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8910FE">
      <w:pPr>
        <w:pStyle w:val="Standard"/>
        <w:spacing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Wprowadzenie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  <w:b/>
          <w:bCs/>
        </w:rPr>
      </w:pPr>
    </w:p>
    <w:p w:rsidR="00675920" w:rsidRDefault="008910FE">
      <w:pPr>
        <w:pStyle w:val="Standard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W celu podnoszenia jakości kształcenia w trakcie realizowanych programów kształcenia na prowadzonych kierunkach w Wyższej Szkole Ekonomii Prawa i Nauk Medycznych w Kielcach, Uczelniana </w:t>
      </w:r>
      <w:r>
        <w:rPr>
          <w:rFonts w:ascii="Arial" w:hAnsi="Arial" w:cs="Times New Roman"/>
          <w:bCs/>
        </w:rPr>
        <w:t>Komisja ds. Jakości Kształcenia w konsultacji z wykładowcami akademickimi zatrudnionymi na Uczelni zaproponowała następujący jednolity system weryfikacji zdobywanych efektów kształcenia przez studentów.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  <w:b/>
          <w:bCs/>
        </w:rPr>
      </w:pPr>
    </w:p>
    <w:p w:rsidR="00675920" w:rsidRDefault="00675920">
      <w:pPr>
        <w:pStyle w:val="Standard"/>
        <w:spacing w:line="240" w:lineRule="auto"/>
        <w:rPr>
          <w:rFonts w:ascii="Arial" w:hAnsi="Arial" w:cs="Times New Roman"/>
          <w:b/>
          <w:bCs/>
        </w:rPr>
      </w:pPr>
    </w:p>
    <w:p w:rsidR="00675920" w:rsidRDefault="008910FE">
      <w:pPr>
        <w:pStyle w:val="Standard"/>
        <w:spacing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1. Zasady dokumentacji  efektów kształcenia.</w:t>
      </w:r>
    </w:p>
    <w:p w:rsidR="00675920" w:rsidRDefault="00675920">
      <w:pPr>
        <w:pStyle w:val="Standard"/>
        <w:spacing w:line="240" w:lineRule="auto"/>
        <w:rPr>
          <w:rFonts w:ascii="Arial" w:hAnsi="Arial" w:cs="Times New Roman"/>
          <w:b/>
          <w:bCs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</w:rPr>
        <w:t xml:space="preserve">1.1. </w:t>
      </w:r>
      <w:r>
        <w:rPr>
          <w:rFonts w:ascii="Arial" w:hAnsi="Arial"/>
          <w:b/>
          <w:bCs/>
          <w:color w:val="00000A"/>
        </w:rPr>
        <w:t>Przedmiot i zakres procedury dokumentacji efektów kształcenia.</w:t>
      </w:r>
    </w:p>
    <w:p w:rsidR="00675920" w:rsidRDefault="008910FE">
      <w:pPr>
        <w:pStyle w:val="Default"/>
        <w:ind w:firstLine="708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Przedmiotem procedury jest ujednolicenie sposobów dokumentacji i weryfikacji  efektów kształcenia osiąganych przez studentów studiów stacjonarnych i niestacjonarnych oraz słuchaczy studiów pod</w:t>
      </w:r>
      <w:r>
        <w:rPr>
          <w:rFonts w:ascii="Arial" w:hAnsi="Arial"/>
          <w:color w:val="00000A"/>
        </w:rPr>
        <w:t xml:space="preserve">yplomowych w </w:t>
      </w:r>
      <w:proofErr w:type="spellStart"/>
      <w:r>
        <w:rPr>
          <w:rFonts w:ascii="Arial" w:hAnsi="Arial"/>
          <w:color w:val="00000A"/>
        </w:rPr>
        <w:t>WSEPiNM</w:t>
      </w:r>
      <w:proofErr w:type="spellEnd"/>
      <w:r>
        <w:rPr>
          <w:rFonts w:ascii="Arial" w:hAnsi="Arial"/>
          <w:color w:val="00000A"/>
        </w:rPr>
        <w:t xml:space="preserve"> w Kielcach, a tym samym obiektywne potwierdzenie, że zostały spełnione wymagania określone w programach kształcenia.</w:t>
      </w:r>
    </w:p>
    <w:p w:rsidR="00675920" w:rsidRDefault="00675920">
      <w:pPr>
        <w:pStyle w:val="Default"/>
        <w:rPr>
          <w:rFonts w:ascii="Arial" w:hAnsi="Arial"/>
          <w:b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>1.2. Zasady procedury weryfikacji efektów kształcenia oraz źródła ich weryfikacji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      </w:t>
      </w:r>
    </w:p>
    <w:p w:rsidR="00675920" w:rsidRDefault="008910FE">
      <w:pPr>
        <w:pStyle w:val="Bezodstpw"/>
        <w:rPr>
          <w:rFonts w:ascii="Arial" w:hAnsi="Arial"/>
        </w:rPr>
      </w:pPr>
      <w:r>
        <w:rPr>
          <w:rFonts w:ascii="Arial" w:hAnsi="Arial" w:cs="Times New Roman"/>
          <w:b/>
        </w:rPr>
        <w:t xml:space="preserve"> </w:t>
      </w:r>
      <w:r>
        <w:rPr>
          <w:rFonts w:ascii="Arial" w:eastAsia="Times New Roman" w:hAnsi="Arial" w:cs="Times New Roman"/>
        </w:rPr>
        <w:t>Procedura weryfikacji efe</w:t>
      </w:r>
      <w:r>
        <w:rPr>
          <w:rFonts w:ascii="Arial" w:eastAsia="Times New Roman" w:hAnsi="Arial" w:cs="Times New Roman"/>
        </w:rPr>
        <w:t>któw kształcenia uwzględnia następujące zasady:</w:t>
      </w:r>
    </w:p>
    <w:p w:rsidR="00675920" w:rsidRDefault="00675920">
      <w:pPr>
        <w:pStyle w:val="Bezodstpw"/>
        <w:rPr>
          <w:rFonts w:ascii="Arial" w:eastAsia="Times New Roman" w:hAnsi="Arial" w:cs="Times New Roman"/>
        </w:rPr>
      </w:pPr>
    </w:p>
    <w:p w:rsidR="00675920" w:rsidRDefault="008910FE">
      <w:pPr>
        <w:pStyle w:val="Default"/>
        <w:numPr>
          <w:ilvl w:val="0"/>
          <w:numId w:val="22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weryfikacja obejmuje wszystkie kategorie efektów kształcenia: wiedzę, umiejętności i kompetencje społeczne;</w:t>
      </w:r>
    </w:p>
    <w:p w:rsidR="00675920" w:rsidRDefault="008910FE">
      <w:pPr>
        <w:pStyle w:val="Default"/>
        <w:numPr>
          <w:ilvl w:val="0"/>
          <w:numId w:val="11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weryfikacja przeprowadzana jest na wszystkich kierunkach studiów I </w:t>
      </w:r>
      <w:proofErr w:type="spellStart"/>
      <w:r>
        <w:rPr>
          <w:rFonts w:ascii="Arial" w:hAnsi="Arial"/>
          <w:color w:val="00000A"/>
        </w:rPr>
        <w:t>i</w:t>
      </w:r>
      <w:proofErr w:type="spellEnd"/>
      <w:r>
        <w:rPr>
          <w:rFonts w:ascii="Arial" w:hAnsi="Arial"/>
          <w:color w:val="00000A"/>
        </w:rPr>
        <w:t xml:space="preserve"> II stopnia i trybach (studia</w:t>
      </w:r>
      <w:r>
        <w:rPr>
          <w:rFonts w:ascii="Arial" w:hAnsi="Arial"/>
          <w:color w:val="00000A"/>
        </w:rPr>
        <w:t xml:space="preserve"> stacjonarne i niestacjonarne), poziomach i profilach (</w:t>
      </w:r>
      <w:proofErr w:type="spellStart"/>
      <w:r>
        <w:rPr>
          <w:rFonts w:ascii="Arial" w:hAnsi="Arial"/>
          <w:color w:val="00000A"/>
        </w:rPr>
        <w:t>ogólnoakademicki</w:t>
      </w:r>
      <w:proofErr w:type="spellEnd"/>
      <w:r>
        <w:rPr>
          <w:rFonts w:ascii="Arial" w:hAnsi="Arial"/>
          <w:color w:val="00000A"/>
        </w:rPr>
        <w:t>, praktyczny) oraz na studiach podyplomowych;</w:t>
      </w:r>
    </w:p>
    <w:p w:rsidR="00675920" w:rsidRDefault="008910FE">
      <w:pPr>
        <w:pStyle w:val="Default"/>
        <w:numPr>
          <w:ilvl w:val="0"/>
          <w:numId w:val="11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weryfikacja dotyczy realizacji wszystkich efektów kształcenia realizowanych na Wydziałach </w:t>
      </w:r>
      <w:proofErr w:type="spellStart"/>
      <w:r>
        <w:rPr>
          <w:rFonts w:ascii="Arial" w:hAnsi="Arial"/>
          <w:color w:val="00000A"/>
        </w:rPr>
        <w:t>WSEPiNM</w:t>
      </w:r>
      <w:proofErr w:type="spellEnd"/>
      <w:r>
        <w:rPr>
          <w:rFonts w:ascii="Arial" w:hAnsi="Arial"/>
          <w:color w:val="00000A"/>
        </w:rPr>
        <w:t xml:space="preserve"> w Kielcach, zdefiniowanych dla każdego k</w:t>
      </w:r>
      <w:r>
        <w:rPr>
          <w:rFonts w:ascii="Arial" w:hAnsi="Arial"/>
          <w:color w:val="00000A"/>
        </w:rPr>
        <w:t>ierunku, specjalności i specjalizacji, których nowe programy wdrożono począwszy od roku akademickiego 2015/2016.</w:t>
      </w:r>
    </w:p>
    <w:p w:rsidR="00675920" w:rsidRDefault="00675920">
      <w:pPr>
        <w:pStyle w:val="Akapitzlist"/>
        <w:rPr>
          <w:rFonts w:ascii="Arial" w:hAnsi="Arial"/>
        </w:rPr>
      </w:pP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 w:cs="Times New Roman"/>
          <w:b/>
        </w:rPr>
        <w:t>Ź</w:t>
      </w:r>
      <w:r>
        <w:rPr>
          <w:rFonts w:ascii="Arial" w:eastAsia="Times New Roman" w:hAnsi="Arial" w:cs="Times New Roman"/>
          <w:b/>
        </w:rPr>
        <w:t>ródła weryfikacji efektów kształcenia</w:t>
      </w:r>
      <w:r>
        <w:rPr>
          <w:rFonts w:ascii="Arial" w:eastAsia="Times New Roman" w:hAnsi="Arial" w:cs="Times New Roman"/>
        </w:rPr>
        <w:t>:</w:t>
      </w:r>
    </w:p>
    <w:p w:rsidR="00675920" w:rsidRDefault="00675920">
      <w:pPr>
        <w:pStyle w:val="Akapitzlist"/>
        <w:rPr>
          <w:rFonts w:ascii="Arial" w:eastAsia="Times New Roman" w:hAnsi="Arial" w:cs="Times New Roman"/>
        </w:rPr>
      </w:pPr>
    </w:p>
    <w:p w:rsidR="00675920" w:rsidRDefault="008910FE">
      <w:pPr>
        <w:pStyle w:val="Akapitzlist"/>
        <w:numPr>
          <w:ilvl w:val="0"/>
          <w:numId w:val="23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ocena efektów kształcenia osiągniętych przez każdego studenta/słuchacza studiów podyplomowych w ra</w:t>
      </w:r>
      <w:r>
        <w:rPr>
          <w:rFonts w:ascii="Arial" w:eastAsia="Times New Roman" w:hAnsi="Arial" w:cs="Times New Roman"/>
        </w:rPr>
        <w:t>mach realizacji danego przedmiotu/modułu,</w:t>
      </w:r>
    </w:p>
    <w:p w:rsidR="00675920" w:rsidRDefault="008910FE">
      <w:pPr>
        <w:pStyle w:val="Default"/>
        <w:numPr>
          <w:ilvl w:val="0"/>
          <w:numId w:val="2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wyniki egzaminów dyplomowych i obron prac dyplomowych (wraz z recenzjami),</w:t>
      </w:r>
    </w:p>
    <w:p w:rsidR="00675920" w:rsidRDefault="008910FE">
      <w:pPr>
        <w:pStyle w:val="Default"/>
        <w:numPr>
          <w:ilvl w:val="0"/>
          <w:numId w:val="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raporty prowadzących zajęcia/ koordynatorów przedmiotów/modułów,</w:t>
      </w:r>
    </w:p>
    <w:p w:rsidR="00675920" w:rsidRDefault="008910FE">
      <w:pPr>
        <w:pStyle w:val="Default"/>
        <w:numPr>
          <w:ilvl w:val="0"/>
          <w:numId w:val="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lastRenderedPageBreak/>
        <w:t>sprawozdania oraz raporty sporządzone przez opiekunów praktyk,</w:t>
      </w:r>
    </w:p>
    <w:p w:rsidR="00675920" w:rsidRDefault="008910FE">
      <w:pPr>
        <w:pStyle w:val="Akapitzli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opinie </w:t>
      </w:r>
      <w:r>
        <w:rPr>
          <w:rFonts w:ascii="Arial" w:eastAsia="Times New Roman" w:hAnsi="Arial" w:cs="Times New Roman"/>
        </w:rPr>
        <w:t>studentów po zrealizowaniu efektów kształcenia w ramach danego przedmiotu/modułu,</w:t>
      </w:r>
    </w:p>
    <w:p w:rsidR="00675920" w:rsidRDefault="008910FE">
      <w:pPr>
        <w:pStyle w:val="Default"/>
        <w:numPr>
          <w:ilvl w:val="0"/>
          <w:numId w:val="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wyniki hospitacji zajęć,</w:t>
      </w:r>
    </w:p>
    <w:p w:rsidR="00675920" w:rsidRDefault="008910FE">
      <w:pPr>
        <w:pStyle w:val="Default"/>
        <w:numPr>
          <w:ilvl w:val="0"/>
          <w:numId w:val="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wyniki ankietyzacji absolwentów,</w:t>
      </w:r>
    </w:p>
    <w:p w:rsidR="00675920" w:rsidRDefault="008910FE">
      <w:pPr>
        <w:pStyle w:val="Default"/>
        <w:numPr>
          <w:ilvl w:val="0"/>
          <w:numId w:val="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wyniki sondaży wśród pracodawców (w zależności od potrzeby),</w:t>
      </w:r>
    </w:p>
    <w:p w:rsidR="00675920" w:rsidRDefault="008910FE">
      <w:pPr>
        <w:pStyle w:val="Default"/>
        <w:numPr>
          <w:ilvl w:val="0"/>
          <w:numId w:val="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wyniki weryfikacji osiągniętych efektów kształcenia</w:t>
      </w:r>
      <w:r>
        <w:rPr>
          <w:rFonts w:ascii="Arial" w:hAnsi="Arial"/>
          <w:color w:val="00000A"/>
        </w:rPr>
        <w:t xml:space="preserve"> na studiach I </w:t>
      </w:r>
      <w:proofErr w:type="spellStart"/>
      <w:r>
        <w:rPr>
          <w:rFonts w:ascii="Arial" w:hAnsi="Arial"/>
          <w:color w:val="00000A"/>
        </w:rPr>
        <w:t>i</w:t>
      </w:r>
      <w:proofErr w:type="spellEnd"/>
      <w:r>
        <w:rPr>
          <w:rFonts w:ascii="Arial" w:hAnsi="Arial"/>
          <w:color w:val="00000A"/>
        </w:rPr>
        <w:t xml:space="preserve"> II stopnia według mierników ilościowych – jakościowych.</w:t>
      </w:r>
    </w:p>
    <w:p w:rsidR="00675920" w:rsidRDefault="00675920">
      <w:pPr>
        <w:pStyle w:val="Default"/>
        <w:ind w:left="720"/>
        <w:rPr>
          <w:rFonts w:ascii="Arial" w:hAnsi="Arial"/>
          <w:color w:val="00000A"/>
        </w:rPr>
      </w:pP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>1.3. Etapy weryfikacji efektów kształcenia</w:t>
      </w:r>
    </w:p>
    <w:p w:rsidR="00675920" w:rsidRDefault="00675920">
      <w:pPr>
        <w:pStyle w:val="Default"/>
        <w:rPr>
          <w:rFonts w:ascii="Arial" w:hAnsi="Arial"/>
          <w:b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Cs/>
          <w:color w:val="00000A"/>
        </w:rPr>
        <w:t>Etapy weryfikacji efektów kształcenia</w:t>
      </w:r>
      <w:r>
        <w:rPr>
          <w:rFonts w:ascii="Arial" w:hAnsi="Arial"/>
          <w:b/>
          <w:bCs/>
          <w:color w:val="00000A"/>
        </w:rPr>
        <w:t xml:space="preserve"> </w:t>
      </w:r>
      <w:r>
        <w:rPr>
          <w:rFonts w:ascii="Arial" w:hAnsi="Arial"/>
          <w:color w:val="00000A"/>
        </w:rPr>
        <w:t>(ocena osiągnięcia efektów kształcenia przeprowadzana jest w następujących etapach):</w:t>
      </w:r>
    </w:p>
    <w:p w:rsidR="00675920" w:rsidRDefault="008910FE">
      <w:pPr>
        <w:pStyle w:val="Default"/>
        <w:numPr>
          <w:ilvl w:val="0"/>
          <w:numId w:val="25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 trakcie real</w:t>
      </w:r>
      <w:r>
        <w:rPr>
          <w:rFonts w:ascii="Arial" w:hAnsi="Arial"/>
          <w:color w:val="00000A"/>
        </w:rPr>
        <w:t>izacji efektów kształcenia w ramach danego przedmiotu/modułu oraz po jej zakończeniu poprzez weryfikację efektów kształcenia dokonaną dla każdego studenta/słuchacza studiów podyplomowych realizującego prowadzony przedmiot/moduł przez prowadzącego zajęcia,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po zrealizowaniu programu danego przedmiotu/modułu poprzez weryfikację efektów kształcenia dokonaną przez prowadzącego zajęcia,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po zakończeniu praktyki poprzez weryfikację efektów kształcenia zdefiniowanych dla praktyk studenckich/zawodowych dokonaną dla k</w:t>
      </w:r>
      <w:r>
        <w:rPr>
          <w:rFonts w:ascii="Arial" w:hAnsi="Arial"/>
          <w:color w:val="00000A"/>
        </w:rPr>
        <w:t>ażdego studenta/słuchacza studiów podyplomowych realizującego program praktyki przez opiekuna praktyk na podstawie dokumentacji praktyki,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po zrealizowaniu programu danego przedmiotu/modułu poprzez weryfikację efektów kształcenia dokonaną przez studentów/sł</w:t>
      </w:r>
      <w:r>
        <w:rPr>
          <w:rFonts w:ascii="Arial" w:hAnsi="Arial"/>
          <w:color w:val="00000A"/>
        </w:rPr>
        <w:t>uchaczy studiów podyplomowych  przy pomocy ankiety oceniającej realizowany program,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na egzaminie dyplomowym poprzez weryfikację efektów kształcenia dokonaną dla każdego studenta przez promotora i recenzenta pracy dyplomowej oraz egzaminatorów biorących ud</w:t>
      </w:r>
      <w:r>
        <w:rPr>
          <w:rFonts w:ascii="Arial" w:hAnsi="Arial"/>
          <w:color w:val="00000A"/>
        </w:rPr>
        <w:t>ział w egzaminie dyplomowym,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na bieżąco poprzez ocenę realizacji efektów kształcenia dokonaną przez hospitujących w ramach przeprowadzanych hospitacji zajęć,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na bieżąco poprzez weryfikację efektów kształcenia dokonaną przez absolwentów Uczelni,</w:t>
      </w:r>
    </w:p>
    <w:p w:rsidR="00675920" w:rsidRDefault="008910FE">
      <w:pPr>
        <w:pStyle w:val="Default"/>
        <w:numPr>
          <w:ilvl w:val="0"/>
          <w:numId w:val="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po </w:t>
      </w:r>
      <w:r>
        <w:rPr>
          <w:rFonts w:ascii="Arial" w:hAnsi="Arial"/>
          <w:color w:val="00000A"/>
        </w:rPr>
        <w:t xml:space="preserve">zakończeniu każdego roku akademickiego poprzez weryfikację efektów kształcenia dokonywaną przez Wydziałowe Komisje ds. Jakości Kształcenia na podstawie syntezy wyników semestralnych, wyników hospitacyjnej oceny realizacji efektów </w:t>
      </w:r>
      <w:r>
        <w:rPr>
          <w:rFonts w:ascii="Arial" w:hAnsi="Arial"/>
          <w:color w:val="00000A"/>
        </w:rPr>
        <w:lastRenderedPageBreak/>
        <w:t>kształcenia.</w:t>
      </w:r>
    </w:p>
    <w:p w:rsidR="00675920" w:rsidRDefault="00675920">
      <w:pPr>
        <w:pStyle w:val="Default"/>
        <w:rPr>
          <w:rFonts w:ascii="Arial" w:hAnsi="Arial"/>
          <w:color w:val="00000A"/>
        </w:rPr>
      </w:pPr>
    </w:p>
    <w:p w:rsidR="00675920" w:rsidRDefault="00675920">
      <w:pPr>
        <w:pStyle w:val="Default"/>
        <w:rPr>
          <w:rFonts w:ascii="Arial" w:hAnsi="Arial"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Cs/>
          <w:color w:val="00000A"/>
        </w:rPr>
        <w:t xml:space="preserve"> </w:t>
      </w:r>
      <w:r>
        <w:rPr>
          <w:rFonts w:ascii="Arial" w:hAnsi="Arial"/>
          <w:b/>
          <w:bCs/>
          <w:color w:val="00000A"/>
        </w:rPr>
        <w:t>1.4. Metod</w:t>
      </w:r>
      <w:r>
        <w:rPr>
          <w:rFonts w:ascii="Arial" w:hAnsi="Arial"/>
          <w:b/>
          <w:bCs/>
          <w:color w:val="00000A"/>
        </w:rPr>
        <w:t>y i mierniki weryfikacji efektów kształcenia na poziomie uczelni</w:t>
      </w: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 xml:space="preserve">              i kierunku/specjalności</w:t>
      </w:r>
      <w:r>
        <w:rPr>
          <w:rFonts w:ascii="Arial" w:hAnsi="Arial"/>
          <w:bCs/>
          <w:color w:val="00000A"/>
        </w:rPr>
        <w:t xml:space="preserve">  </w:t>
      </w:r>
    </w:p>
    <w:p w:rsidR="00675920" w:rsidRDefault="00675920">
      <w:pPr>
        <w:pStyle w:val="Default"/>
        <w:rPr>
          <w:rFonts w:ascii="Arial" w:hAnsi="Arial"/>
          <w:bCs/>
          <w:color w:val="00000A"/>
        </w:rPr>
      </w:pPr>
    </w:p>
    <w:p w:rsidR="00675920" w:rsidRDefault="008910FE">
      <w:pPr>
        <w:pStyle w:val="Akapitzlist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Metody weryfikacji efektów kształcenia w </w:t>
      </w:r>
      <w:proofErr w:type="spellStart"/>
      <w:r>
        <w:rPr>
          <w:rFonts w:ascii="Arial" w:eastAsia="Times New Roman" w:hAnsi="Arial" w:cs="Times New Roman"/>
          <w:b/>
        </w:rPr>
        <w:t>WSEPiNM</w:t>
      </w:r>
      <w:proofErr w:type="spellEnd"/>
      <w:r>
        <w:rPr>
          <w:rFonts w:ascii="Arial" w:eastAsia="Times New Roman" w:hAnsi="Arial" w:cs="Times New Roman"/>
          <w:b/>
        </w:rPr>
        <w:t xml:space="preserve"> w Kielcach:</w:t>
      </w:r>
    </w:p>
    <w:p w:rsidR="00675920" w:rsidRDefault="008910FE">
      <w:pPr>
        <w:pStyle w:val="Default"/>
        <w:numPr>
          <w:ilvl w:val="0"/>
          <w:numId w:val="26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metodami weryfikacji efektów kształcenia uzyskiwanych w procesie kształcenia na poziomie</w:t>
      </w:r>
      <w:r>
        <w:rPr>
          <w:rFonts w:ascii="Arial" w:hAnsi="Arial"/>
          <w:color w:val="00000A"/>
        </w:rPr>
        <w:t xml:space="preserve"> przedmiotu/modułu mogą być: egzamin pisemny, egzamin ustny, test, praca pisemna, esej, prezentacja multimedialna, referat itp.</w:t>
      </w:r>
    </w:p>
    <w:p w:rsidR="00675920" w:rsidRDefault="008910FE">
      <w:pPr>
        <w:pStyle w:val="Default"/>
        <w:numPr>
          <w:ilvl w:val="0"/>
          <w:numId w:val="18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metody weryfikacji efektów kształcenia dla danego przedmiotu/modułu określa sylabus, w którym określone są metody weryfikacji e</w:t>
      </w:r>
      <w:r>
        <w:rPr>
          <w:rFonts w:ascii="Arial" w:hAnsi="Arial"/>
          <w:color w:val="00000A"/>
        </w:rPr>
        <w:t>fektów kształcenia dla każdego przedmiotu/modułu w ramach danego kierunku/specjalności/specjalizacji</w:t>
      </w:r>
    </w:p>
    <w:p w:rsidR="00675920" w:rsidRDefault="008910FE">
      <w:pPr>
        <w:pStyle w:val="Default"/>
        <w:numPr>
          <w:ilvl w:val="0"/>
          <w:numId w:val="18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wybór metod weryfikacji powinien uwzględniać specyfikę poszczególnych kategorii efektów kształcenia (wiedzy, umiejętności, kompetencji społecznych).</w:t>
      </w:r>
    </w:p>
    <w:p w:rsidR="00675920" w:rsidRDefault="008910FE">
      <w:pPr>
        <w:pStyle w:val="Default"/>
        <w:numPr>
          <w:ilvl w:val="0"/>
          <w:numId w:val="18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ocena stopnia osiągnięcia założonych efektów kształcenia obejmuje wszystkie kategorie efektów kształcenia (wiedzę, umiejętności, kompetencje społeczne);</w:t>
      </w:r>
    </w:p>
    <w:p w:rsidR="00675920" w:rsidRDefault="008910FE">
      <w:pPr>
        <w:pStyle w:val="Default"/>
        <w:numPr>
          <w:ilvl w:val="0"/>
          <w:numId w:val="27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metody weryfikacji efektów kształcenia uzyskiwanych podczas realizacji praktyk określają sylabusy oraz</w:t>
      </w:r>
      <w:r>
        <w:rPr>
          <w:rFonts w:ascii="Arial" w:hAnsi="Arial"/>
          <w:color w:val="00000A"/>
        </w:rPr>
        <w:t xml:space="preserve"> regulaminy praktyk.</w:t>
      </w:r>
    </w:p>
    <w:p w:rsidR="00675920" w:rsidRDefault="00675920">
      <w:pPr>
        <w:pStyle w:val="Default"/>
        <w:rPr>
          <w:rFonts w:ascii="Arial" w:hAnsi="Arial"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Cs/>
          <w:color w:val="00000A"/>
        </w:rPr>
        <w:t>Z kolei</w:t>
      </w:r>
      <w:r>
        <w:rPr>
          <w:rFonts w:ascii="Arial" w:hAnsi="Arial"/>
          <w:b/>
          <w:bCs/>
          <w:color w:val="00000A"/>
        </w:rPr>
        <w:t xml:space="preserve"> metodami weryfikacji efektów kształcenia uzyskiwanych na poziomie kierunku/specjalności są:</w:t>
      </w:r>
    </w:p>
    <w:p w:rsidR="00675920" w:rsidRDefault="008910FE">
      <w:pPr>
        <w:pStyle w:val="Default"/>
        <w:numPr>
          <w:ilvl w:val="0"/>
          <w:numId w:val="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praca dyplomowa,</w:t>
      </w:r>
    </w:p>
    <w:p w:rsidR="00675920" w:rsidRDefault="008910FE">
      <w:pPr>
        <w:pStyle w:val="Default"/>
        <w:numPr>
          <w:ilvl w:val="0"/>
          <w:numId w:val="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recenzje pracy dyplomowej,</w:t>
      </w:r>
    </w:p>
    <w:p w:rsidR="00675920" w:rsidRDefault="008910FE">
      <w:pPr>
        <w:pStyle w:val="Default"/>
        <w:numPr>
          <w:ilvl w:val="0"/>
          <w:numId w:val="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egzamin dyplomowy.</w:t>
      </w:r>
    </w:p>
    <w:p w:rsidR="00675920" w:rsidRDefault="008910FE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Przy weryfikacji efektów kształcenia przyjmuje się założenie, że uz</w:t>
      </w:r>
      <w:r>
        <w:rPr>
          <w:rFonts w:ascii="Arial" w:hAnsi="Arial"/>
          <w:color w:val="00000A"/>
        </w:rPr>
        <w:t>yskanie pozytywnej oceny z egzaminu lub zaliczenia kończącego przedmiot/moduł, pracy i egzaminu dyplomowego, a także praktyki studenckiej/zawodowej potwierdza osiągnięcie wszystkich efektów kształcenia ustalonych dla wymienionych elementów procesu kształce</w:t>
      </w:r>
      <w:r>
        <w:rPr>
          <w:rFonts w:ascii="Arial" w:hAnsi="Arial"/>
          <w:color w:val="00000A"/>
        </w:rPr>
        <w:t>nia. Poziom uzyskania efektów kształcenia wynika z wystawionej oceny.</w:t>
      </w: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Cs/>
          <w:color w:val="00000A"/>
        </w:rPr>
        <w:t>Do weryfikacji efektów kształcenia na poziomie kierunku/specjalności w przypadku studiów pierwszego i drugiego stopnia zostają również wykorzystane</w:t>
      </w:r>
      <w:r>
        <w:rPr>
          <w:rFonts w:ascii="Arial" w:hAnsi="Arial"/>
          <w:b/>
          <w:bCs/>
          <w:color w:val="00000A"/>
        </w:rPr>
        <w:t xml:space="preserve"> mierniki ilościowe, </w:t>
      </w:r>
      <w:r>
        <w:rPr>
          <w:rFonts w:ascii="Arial" w:hAnsi="Arial"/>
          <w:bCs/>
          <w:color w:val="00000A"/>
        </w:rPr>
        <w:t>do których zalicz</w:t>
      </w:r>
      <w:r>
        <w:rPr>
          <w:rFonts w:ascii="Arial" w:hAnsi="Arial"/>
          <w:bCs/>
          <w:color w:val="00000A"/>
        </w:rPr>
        <w:t>a się:</w:t>
      </w:r>
    </w:p>
    <w:p w:rsidR="00675920" w:rsidRDefault="008910FE">
      <w:pPr>
        <w:pStyle w:val="Default"/>
        <w:numPr>
          <w:ilvl w:val="0"/>
          <w:numId w:val="28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oceny z zaliczeń i egzaminów,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odsetek studentów z zaliczeniem warunkowym i powtarzających rok/semestr,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oceny uzyskane z egzaminu dyplomowego,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lastRenderedPageBreak/>
        <w:t>oceny prac dyplomowych wystawiane przez recenzentów i promotorów,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odsetek studentów, którzy otrzymali </w:t>
      </w:r>
      <w:r>
        <w:rPr>
          <w:rFonts w:ascii="Arial" w:hAnsi="Arial"/>
          <w:color w:val="00000A"/>
        </w:rPr>
        <w:t>na dyplomie ocenę bardzo dobrą,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odsetek studentów, którzy obronili pracę dyplomową w terminie,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odsetek nagrodzonych/wyróżnionych prac dyplomowych przez </w:t>
      </w:r>
      <w:proofErr w:type="spellStart"/>
      <w:r>
        <w:rPr>
          <w:rFonts w:ascii="Arial" w:hAnsi="Arial"/>
          <w:color w:val="00000A"/>
        </w:rPr>
        <w:t>interesariuszy</w:t>
      </w:r>
      <w:proofErr w:type="spellEnd"/>
      <w:r>
        <w:rPr>
          <w:rFonts w:ascii="Arial" w:hAnsi="Arial"/>
          <w:color w:val="00000A"/>
        </w:rPr>
        <w:t xml:space="preserve"> zewnętrznych,</w:t>
      </w:r>
    </w:p>
    <w:p w:rsidR="00675920" w:rsidRDefault="008910FE">
      <w:pPr>
        <w:pStyle w:val="Default"/>
        <w:numPr>
          <w:ilvl w:val="0"/>
          <w:numId w:val="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odsetek studentów, którzy nie zostali dopuszczeni do egzaminu dyplomoweg</w:t>
      </w:r>
      <w:r>
        <w:rPr>
          <w:rFonts w:ascii="Arial" w:hAnsi="Arial"/>
          <w:color w:val="00000A"/>
        </w:rPr>
        <w:t>o na skutek odrzucenia pracy dyplomowej przez system antyplagiat.pl</w:t>
      </w: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>Mierniki ilościowe znajdują zastosowanie również w ocenie aktywności naukowej studentów - w ocenie brane są następujące kryteria:</w:t>
      </w:r>
    </w:p>
    <w:p w:rsidR="00675920" w:rsidRDefault="008910FE">
      <w:pPr>
        <w:pStyle w:val="Default"/>
        <w:numPr>
          <w:ilvl w:val="0"/>
          <w:numId w:val="2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liczba publikacji naukowych studentów,</w:t>
      </w:r>
    </w:p>
    <w:p w:rsidR="00675920" w:rsidRDefault="008910FE">
      <w:pPr>
        <w:pStyle w:val="Default"/>
        <w:numPr>
          <w:ilvl w:val="0"/>
          <w:numId w:val="1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liczba/ odsetek </w:t>
      </w:r>
      <w:r>
        <w:rPr>
          <w:rFonts w:ascii="Arial" w:hAnsi="Arial"/>
          <w:color w:val="00000A"/>
        </w:rPr>
        <w:t>studentów uczestniczących w konferencjach studenckich, liczba/ odsetek studentów działających w kołach naukowych,</w:t>
      </w:r>
    </w:p>
    <w:p w:rsidR="00675920" w:rsidRDefault="008910FE">
      <w:pPr>
        <w:pStyle w:val="Default"/>
        <w:numPr>
          <w:ilvl w:val="0"/>
          <w:numId w:val="1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liczba/ odsetek studentów uczestniczących w programach </w:t>
      </w:r>
      <w:proofErr w:type="spellStart"/>
      <w:r>
        <w:rPr>
          <w:rFonts w:ascii="Arial" w:hAnsi="Arial"/>
          <w:color w:val="00000A"/>
        </w:rPr>
        <w:t>mobilnościowych</w:t>
      </w:r>
      <w:proofErr w:type="spellEnd"/>
      <w:r>
        <w:rPr>
          <w:rFonts w:ascii="Arial" w:hAnsi="Arial"/>
          <w:color w:val="00000A"/>
        </w:rPr>
        <w:t xml:space="preserve"> (np. Erasmus),</w:t>
      </w:r>
    </w:p>
    <w:p w:rsidR="00675920" w:rsidRDefault="008910FE">
      <w:pPr>
        <w:pStyle w:val="Default"/>
        <w:numPr>
          <w:ilvl w:val="0"/>
          <w:numId w:val="19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liczba/ odsetek studentów rozszerzających program kszt</w:t>
      </w:r>
      <w:r>
        <w:rPr>
          <w:rFonts w:ascii="Arial" w:hAnsi="Arial"/>
          <w:color w:val="00000A"/>
        </w:rPr>
        <w:t>ałcenia (studiowanie na więcej niż jednym kierunku studiów).</w:t>
      </w:r>
    </w:p>
    <w:p w:rsidR="00675920" w:rsidRDefault="00675920">
      <w:pPr>
        <w:pStyle w:val="Default"/>
        <w:rPr>
          <w:rFonts w:ascii="Arial" w:hAnsi="Arial"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 xml:space="preserve">1.5. Osoby i zakres odpowiedzialności w procedurze weryfikacji efektów                 </w:t>
      </w: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 xml:space="preserve">       kształcenia  </w:t>
      </w:r>
    </w:p>
    <w:p w:rsidR="00675920" w:rsidRDefault="00675920">
      <w:pPr>
        <w:pStyle w:val="Default"/>
        <w:rPr>
          <w:rFonts w:ascii="Arial" w:hAnsi="Arial"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 xml:space="preserve">Zakres odpowiedzialności </w:t>
      </w:r>
      <w:r>
        <w:rPr>
          <w:rFonts w:ascii="Arial" w:hAnsi="Arial"/>
          <w:color w:val="00000A"/>
        </w:rPr>
        <w:t xml:space="preserve">(w procesie weryfikacji efektów kształcenia ustanawia się </w:t>
      </w:r>
      <w:r>
        <w:rPr>
          <w:rFonts w:ascii="Arial" w:hAnsi="Arial"/>
          <w:color w:val="00000A"/>
        </w:rPr>
        <w:t>następujące obszary odpowiedzialności):</w:t>
      </w:r>
    </w:p>
    <w:p w:rsidR="00675920" w:rsidRDefault="008910FE">
      <w:pPr>
        <w:pStyle w:val="Default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  <w:color w:val="00000A"/>
        </w:rPr>
        <w:t>prowadzący zajęcia</w:t>
      </w:r>
      <w:r>
        <w:rPr>
          <w:rFonts w:ascii="Arial" w:hAnsi="Arial"/>
          <w:b/>
          <w:bCs/>
          <w:color w:val="00000A"/>
        </w:rPr>
        <w:t xml:space="preserve"> </w:t>
      </w:r>
      <w:r>
        <w:rPr>
          <w:rFonts w:ascii="Arial" w:hAnsi="Arial"/>
          <w:color w:val="00000A"/>
        </w:rPr>
        <w:t>na kierunkach studiów realizowanych na Wydziałach,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zapoznania studentów w ciągu 30 dni od rozpoczęcia zajęć z treściami </w:t>
      </w:r>
      <w:proofErr w:type="spellStart"/>
      <w:r>
        <w:rPr>
          <w:rFonts w:ascii="Arial" w:hAnsi="Arial"/>
          <w:color w:val="00000A"/>
        </w:rPr>
        <w:t>sylabusa</w:t>
      </w:r>
      <w:proofErr w:type="spellEnd"/>
      <w:r>
        <w:rPr>
          <w:rFonts w:ascii="Arial" w:hAnsi="Arial"/>
          <w:color w:val="00000A"/>
        </w:rPr>
        <w:t xml:space="preserve"> przedmiotu/modułu,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bieżącej analizy osiąganych efektów kształcenia</w:t>
      </w:r>
      <w:r>
        <w:rPr>
          <w:rFonts w:ascii="Arial" w:hAnsi="Arial"/>
          <w:color w:val="00000A"/>
        </w:rPr>
        <w:t xml:space="preserve"> przez każdego studenta/ słuchacza studiów podyplomowych realizującego prowadzony przedmiot/moduł,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weryfikacji realizacji efektów kształcenia określonych w sylabusie przedmiotu/modułu, w odniesieniu do każdego studenta/ słuchacza studiów podyplomowych real</w:t>
      </w:r>
      <w:r>
        <w:rPr>
          <w:rFonts w:ascii="Arial" w:hAnsi="Arial"/>
          <w:color w:val="00000A"/>
        </w:rPr>
        <w:t>izującego prowadzony przedmiot/moduł,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stosowania metod weryfikacji efektów kształcenia określonych w sylabusie przedmiotu/modułu,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przestrzegania wymiaru obciążenia pracą studenta/ słuchacza studiów podyplomowych określonego w sylabusie,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  <w:color w:val="00000A"/>
        </w:rPr>
        <w:t>weryfikacji efektów</w:t>
      </w:r>
      <w:r>
        <w:rPr>
          <w:rFonts w:ascii="Arial" w:hAnsi="Arial"/>
          <w:color w:val="00000A"/>
        </w:rPr>
        <w:t xml:space="preserve"> kształcenia określonych w sylabusie przedmiotu/modułu po jego realizacji i </w:t>
      </w:r>
      <w:r>
        <w:rPr>
          <w:rFonts w:ascii="Arial" w:hAnsi="Arial"/>
        </w:rPr>
        <w:t>sporządzenia „dokumentacji efektów kształcenia” (dokument</w:t>
      </w:r>
      <w:r>
        <w:rPr>
          <w:rFonts w:ascii="Arial" w:hAnsi="Arial"/>
          <w:color w:val="00000A"/>
        </w:rPr>
        <w:t xml:space="preserve"> dostępny w </w:t>
      </w:r>
      <w:r>
        <w:rPr>
          <w:rFonts w:ascii="Arial" w:hAnsi="Arial"/>
          <w:color w:val="00000A"/>
        </w:rPr>
        <w:lastRenderedPageBreak/>
        <w:t>dziekanacie w trakcie sesji egzaminacyjnej),</w:t>
      </w:r>
    </w:p>
    <w:p w:rsidR="00675920" w:rsidRDefault="008910FE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  <w:color w:val="00000A"/>
        </w:rPr>
        <w:t>przechowywania w formie pisemnej lub elektronicznej prac studentów</w:t>
      </w:r>
      <w:r>
        <w:rPr>
          <w:rFonts w:ascii="Arial" w:hAnsi="Arial"/>
          <w:color w:val="00000A"/>
        </w:rPr>
        <w:t>/słuchaczy studiów podyplomowych (kolokwiów, testów, projektów, prac zaliczeniowych), stosowanych kryteriów oceny i innych dokumentów poświadczających osiągniecie określonych w sylabusie efektów kształcenia przez okres zgodny z wymaganiami przepisów o arch</w:t>
      </w:r>
      <w:r>
        <w:rPr>
          <w:rFonts w:ascii="Arial" w:hAnsi="Arial"/>
          <w:color w:val="00000A"/>
        </w:rPr>
        <w:t>iwizacji;</w:t>
      </w:r>
    </w:p>
    <w:p w:rsidR="00675920" w:rsidRDefault="00675920">
      <w:pPr>
        <w:pStyle w:val="Default"/>
        <w:rPr>
          <w:rFonts w:ascii="Arial" w:hAnsi="Arial"/>
          <w:color w:val="00000A"/>
        </w:rPr>
      </w:pPr>
    </w:p>
    <w:p w:rsidR="00675920" w:rsidRDefault="008910FE">
      <w:pPr>
        <w:pStyle w:val="Akapitzlist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Egzaminator/komisja egzaminacyjna zobowiązany jest do:</w:t>
      </w:r>
    </w:p>
    <w:p w:rsidR="00675920" w:rsidRDefault="008910FE">
      <w:pPr>
        <w:pStyle w:val="Default"/>
        <w:numPr>
          <w:ilvl w:val="0"/>
          <w:numId w:val="31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weryfikacji realizacji efektów kształcenia określonych w sylabusie przedmiotu/modułu, w odniesieniu do każdego studenta/słuchacza studiów podyplomowych podchodzącego do egzaminu;</w:t>
      </w:r>
    </w:p>
    <w:p w:rsidR="00675920" w:rsidRDefault="008910FE">
      <w:pPr>
        <w:pStyle w:val="Default"/>
        <w:numPr>
          <w:ilvl w:val="0"/>
          <w:numId w:val="20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stosowan</w:t>
      </w:r>
      <w:r>
        <w:rPr>
          <w:rFonts w:ascii="Arial" w:hAnsi="Arial"/>
          <w:color w:val="00000A"/>
        </w:rPr>
        <w:t>ia metod weryfikacji efektów kształcenia określonych w sylabusie przedmiotu/modułu;</w:t>
      </w:r>
    </w:p>
    <w:p w:rsidR="00675920" w:rsidRDefault="008910FE">
      <w:pPr>
        <w:pStyle w:val="Default"/>
        <w:numPr>
          <w:ilvl w:val="0"/>
          <w:numId w:val="20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przechowywania w formie pisemnej lub elektronicznej wykazów zagadnień/pytań obowiązujących na egzaminie ustnym i pisemnym, stosowanych kryteriów oceny, prac egzaminacyjnyc</w:t>
      </w:r>
      <w:r>
        <w:rPr>
          <w:rFonts w:ascii="Arial" w:hAnsi="Arial"/>
          <w:color w:val="00000A"/>
        </w:rPr>
        <w:t>h studentów/słuchaczy studiów podyplomowych i innych dokumentów w trakcie semestru (po semestrze dokumentacja przekazywana jest do dziekanatu),</w:t>
      </w:r>
    </w:p>
    <w:p w:rsidR="00675920" w:rsidRDefault="008910FE">
      <w:pPr>
        <w:pStyle w:val="Default"/>
        <w:numPr>
          <w:ilvl w:val="0"/>
          <w:numId w:val="20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przekazywania w formie pisemnej i/lub elektronicznej dokumentów poświadczających zastosowane na egzaminach metod</w:t>
      </w:r>
      <w:r>
        <w:rPr>
          <w:rFonts w:ascii="Arial" w:hAnsi="Arial"/>
          <w:color w:val="00000A"/>
        </w:rPr>
        <w:t>y weryfikacji efektów kształcenia (wykazy zagadnień/pytań obowiązujące na egzaminach ustnych i pisemnych, matryce testów itp.) do  dziekanatu.</w:t>
      </w:r>
    </w:p>
    <w:p w:rsidR="00675920" w:rsidRDefault="00675920">
      <w:pPr>
        <w:pStyle w:val="Default"/>
        <w:rPr>
          <w:rFonts w:ascii="Arial" w:hAnsi="Arial"/>
          <w:color w:val="00000A"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 xml:space="preserve">Opiekun praktyk </w:t>
      </w:r>
      <w:r>
        <w:rPr>
          <w:rFonts w:ascii="Arial" w:hAnsi="Arial"/>
          <w:color w:val="00000A"/>
        </w:rPr>
        <w:t xml:space="preserve">wyznaczony w jednostce prowadzącej kierunek studiów/specjalność </w:t>
      </w:r>
      <w:r>
        <w:rPr>
          <w:rFonts w:ascii="Arial" w:hAnsi="Arial"/>
          <w:b/>
          <w:bCs/>
          <w:color w:val="00000A"/>
        </w:rPr>
        <w:t>/ opiekun praktyk na studiach po</w:t>
      </w:r>
      <w:r>
        <w:rPr>
          <w:rFonts w:ascii="Arial" w:hAnsi="Arial"/>
          <w:b/>
          <w:bCs/>
          <w:color w:val="00000A"/>
        </w:rPr>
        <w:t xml:space="preserve">dyplomowych </w:t>
      </w:r>
      <w:r>
        <w:rPr>
          <w:rFonts w:ascii="Arial" w:hAnsi="Arial"/>
          <w:color w:val="00000A"/>
        </w:rPr>
        <w:t>zobowiązany jest do weryfikacji poziomu osiągnięcia efektów kształcenia w trakcie odbywania praktyki przez studenta/słuchacza studiów podyplomowych na podstawie dokumentacji odbytej praktyki. Opiekun praktyk przygotowuje dokumentację na podstaw</w:t>
      </w:r>
      <w:r>
        <w:rPr>
          <w:rFonts w:ascii="Arial" w:hAnsi="Arial"/>
          <w:color w:val="00000A"/>
        </w:rPr>
        <w:t>ie odrębnych przepisów (zarządzenie dziekana),</w:t>
      </w: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 xml:space="preserve">Kierownik studiów podyplomowych </w:t>
      </w:r>
      <w:r>
        <w:rPr>
          <w:rFonts w:ascii="Arial" w:hAnsi="Arial"/>
          <w:color w:val="00000A"/>
        </w:rPr>
        <w:t xml:space="preserve">archiwizuje dokumenty poświadczające zastosowane na egzaminach metody weryfikacji efektów kształcenia (wykazy zagadnień/pytań obowiązujące na egzaminach ustnych i pisemnych, </w:t>
      </w:r>
      <w:r>
        <w:rPr>
          <w:rFonts w:ascii="Arial" w:hAnsi="Arial"/>
          <w:color w:val="00000A"/>
        </w:rPr>
        <w:t>matryce testów, listy lektur itp.) przez okres zgodny z przepisami o archiwizacji,</w:t>
      </w: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 xml:space="preserve">Wydziałowe Komisje ds. Jakości Kształcenia </w:t>
      </w:r>
      <w:r>
        <w:rPr>
          <w:rFonts w:ascii="Arial" w:hAnsi="Arial"/>
          <w:color w:val="00000A"/>
        </w:rPr>
        <w:t>zobowiązane są do weryfikacji efektów kształcenia po zakończonym cyklu kształcenia/roku akademickim,</w:t>
      </w:r>
    </w:p>
    <w:p w:rsidR="00675920" w:rsidRDefault="008910FE">
      <w:pPr>
        <w:pStyle w:val="Default"/>
        <w:rPr>
          <w:rFonts w:ascii="Arial" w:hAnsi="Arial"/>
          <w:bCs/>
          <w:color w:val="00000A"/>
        </w:rPr>
      </w:pPr>
      <w:r>
        <w:rPr>
          <w:rFonts w:ascii="Arial" w:hAnsi="Arial"/>
          <w:bCs/>
          <w:color w:val="00000A"/>
        </w:rPr>
        <w:t xml:space="preserve"> </w:t>
      </w:r>
    </w:p>
    <w:p w:rsidR="00675920" w:rsidRDefault="008910FE">
      <w:pPr>
        <w:pStyle w:val="Default"/>
        <w:rPr>
          <w:rFonts w:ascii="Arial" w:hAnsi="Arial"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  <w:t>1.6. Metody oraz czas i fo</w:t>
      </w:r>
      <w:r>
        <w:rPr>
          <w:rFonts w:ascii="Arial" w:hAnsi="Arial"/>
          <w:b/>
          <w:bCs/>
          <w:color w:val="00000A"/>
        </w:rPr>
        <w:t xml:space="preserve">rma dokumentowania realizacji efektów kształcenia    </w:t>
      </w:r>
    </w:p>
    <w:p w:rsidR="00675920" w:rsidRDefault="00675920">
      <w:pPr>
        <w:pStyle w:val="Default"/>
        <w:rPr>
          <w:rFonts w:ascii="Arial" w:hAnsi="Arial"/>
          <w:b/>
          <w:bCs/>
          <w:color w:val="00000A"/>
        </w:rPr>
      </w:pPr>
    </w:p>
    <w:p w:rsidR="00675920" w:rsidRDefault="008910FE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  <w:color w:val="00000A"/>
        </w:rPr>
        <w:t xml:space="preserve">       </w:t>
      </w:r>
      <w:r>
        <w:rPr>
          <w:rFonts w:ascii="Arial" w:hAnsi="Arial"/>
          <w:color w:val="00000A"/>
        </w:rPr>
        <w:t xml:space="preserve">Ustala się następujące </w:t>
      </w:r>
      <w:r>
        <w:rPr>
          <w:rFonts w:ascii="Arial" w:hAnsi="Arial"/>
          <w:b/>
          <w:color w:val="00000A"/>
        </w:rPr>
        <w:t xml:space="preserve">metody dokumentowania realizacji założonych efektów </w:t>
      </w:r>
      <w:r>
        <w:rPr>
          <w:rFonts w:ascii="Arial" w:hAnsi="Arial"/>
          <w:b/>
          <w:color w:val="00000A"/>
        </w:rPr>
        <w:lastRenderedPageBreak/>
        <w:t>kształcenia</w:t>
      </w:r>
      <w:r>
        <w:rPr>
          <w:rFonts w:ascii="Arial" w:hAnsi="Arial"/>
          <w:color w:val="00000A"/>
        </w:rPr>
        <w:t xml:space="preserve"> </w:t>
      </w:r>
      <w:r>
        <w:rPr>
          <w:rFonts w:ascii="Arial" w:hAnsi="Arial"/>
          <w:b/>
          <w:color w:val="00000A"/>
        </w:rPr>
        <w:t>oraz czas i formę</w:t>
      </w:r>
      <w:r>
        <w:rPr>
          <w:rFonts w:ascii="Arial" w:hAnsi="Arial"/>
          <w:color w:val="00000A"/>
        </w:rPr>
        <w:t xml:space="preserve"> przechowywania dokumentacji:</w:t>
      </w:r>
    </w:p>
    <w:p w:rsidR="00675920" w:rsidRDefault="008910FE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a/  dla egzaminów ustnych i pisemnych:</w:t>
      </w:r>
    </w:p>
    <w:p w:rsidR="00675920" w:rsidRDefault="008910FE">
      <w:pPr>
        <w:pStyle w:val="Default"/>
        <w:numPr>
          <w:ilvl w:val="0"/>
          <w:numId w:val="32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egzaminator/ </w:t>
      </w:r>
      <w:r>
        <w:rPr>
          <w:rFonts w:ascii="Arial" w:hAnsi="Arial"/>
          <w:color w:val="00000A"/>
        </w:rPr>
        <w:t>komisja egzaminacyjna przygotowuje wykaz zagadnień/pytań, lektur itp. obowiązujących na egzaminie, uwzględniających specyfikę poszczególnych efektów kształcenia określonych w sylabusie przedmiotu/modułu oraz kryteria oceniania; wszystkie dokumenty poświadc</w:t>
      </w:r>
      <w:r>
        <w:rPr>
          <w:rFonts w:ascii="Arial" w:hAnsi="Arial"/>
          <w:color w:val="00000A"/>
        </w:rPr>
        <w:t xml:space="preserve">zające zastosowane na egzaminach ustnych metody weryfikacji efektów kształcenia przechowuje kierownik dziekanatu </w:t>
      </w:r>
      <w:proofErr w:type="spellStart"/>
      <w:r>
        <w:rPr>
          <w:rFonts w:ascii="Arial" w:hAnsi="Arial"/>
          <w:color w:val="00000A"/>
        </w:rPr>
        <w:t>WSEPiNM</w:t>
      </w:r>
      <w:proofErr w:type="spellEnd"/>
      <w:r>
        <w:rPr>
          <w:rFonts w:ascii="Arial" w:hAnsi="Arial"/>
          <w:color w:val="00000A"/>
        </w:rPr>
        <w:t xml:space="preserve"> w formie papierowej lub elektronicznej przez okres zgodny z przepisami o archiwizacji;</w:t>
      </w:r>
    </w:p>
    <w:p w:rsidR="00675920" w:rsidRDefault="008910FE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b/ dla zaliczeń przedmiotów/modułów:</w:t>
      </w:r>
    </w:p>
    <w:p w:rsidR="00675920" w:rsidRDefault="008910FE">
      <w:pPr>
        <w:pStyle w:val="Default"/>
        <w:numPr>
          <w:ilvl w:val="0"/>
          <w:numId w:val="1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prowadząc</w:t>
      </w:r>
      <w:r>
        <w:rPr>
          <w:rFonts w:ascii="Arial" w:hAnsi="Arial"/>
          <w:color w:val="00000A"/>
        </w:rPr>
        <w:t>y zajęcia przygotowuje niezbędne do weryfikacji efektów kształcenia zestawy zadań/ pytań/ zagadnień/ tematów, matryce testów, kolokwiów itp. uwzględniające specyfikę poszczególnych efektów kształcenia określonych w sylabusie przedmiotu/modułu oraz kryteria</w:t>
      </w:r>
      <w:r>
        <w:rPr>
          <w:rFonts w:ascii="Arial" w:hAnsi="Arial"/>
          <w:color w:val="00000A"/>
        </w:rPr>
        <w:t xml:space="preserve"> oceniania;</w:t>
      </w:r>
    </w:p>
    <w:p w:rsidR="00675920" w:rsidRDefault="008910FE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c/ dla praktyk studenckich/zawodowych:</w:t>
      </w:r>
    </w:p>
    <w:p w:rsidR="00675920" w:rsidRDefault="008910FE">
      <w:pPr>
        <w:pStyle w:val="Default"/>
        <w:numPr>
          <w:ilvl w:val="0"/>
          <w:numId w:val="1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opiekun praktyk wyznaczony w jednostce prowadzącej kierunek studiów/specjalność/ opiekun praktyk na studiach podyplomowych dokonuje weryfikacji poziomu osiągnięcia efektów kształcenia w trakcie odbywania</w:t>
      </w:r>
      <w:r>
        <w:rPr>
          <w:rFonts w:ascii="Arial" w:hAnsi="Arial"/>
          <w:color w:val="00000A"/>
        </w:rPr>
        <w:t xml:space="preserve"> praktyki dla każdego studenta/ słuchacza studiów podyplomowych na podstawie dokumentacji praktyki.</w:t>
      </w:r>
    </w:p>
    <w:p w:rsidR="00675920" w:rsidRDefault="008910FE">
      <w:pPr>
        <w:pStyle w:val="Default"/>
        <w:numPr>
          <w:ilvl w:val="0"/>
          <w:numId w:val="1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Opiekun praktyk na I </w:t>
      </w:r>
      <w:proofErr w:type="spellStart"/>
      <w:r>
        <w:rPr>
          <w:rFonts w:ascii="Arial" w:hAnsi="Arial"/>
          <w:color w:val="00000A"/>
        </w:rPr>
        <w:t>i</w:t>
      </w:r>
      <w:proofErr w:type="spellEnd"/>
      <w:r>
        <w:rPr>
          <w:rFonts w:ascii="Arial" w:hAnsi="Arial"/>
          <w:color w:val="00000A"/>
        </w:rPr>
        <w:t xml:space="preserve"> II stopniu studiów przekazuje dokumentację po zakończeniu roku akademickiego do Kierownika Dziekanatu,</w:t>
      </w:r>
    </w:p>
    <w:p w:rsidR="00675920" w:rsidRDefault="008910FE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d/  dla egzaminu dyplomowego </w:t>
      </w:r>
      <w:r>
        <w:rPr>
          <w:rFonts w:ascii="Arial" w:hAnsi="Arial"/>
          <w:color w:val="00000A"/>
        </w:rPr>
        <w:t xml:space="preserve">(na studiach I </w:t>
      </w:r>
      <w:proofErr w:type="spellStart"/>
      <w:r>
        <w:rPr>
          <w:rFonts w:ascii="Arial" w:hAnsi="Arial"/>
          <w:color w:val="00000A"/>
        </w:rPr>
        <w:t>i</w:t>
      </w:r>
      <w:proofErr w:type="spellEnd"/>
      <w:r>
        <w:rPr>
          <w:rFonts w:ascii="Arial" w:hAnsi="Arial"/>
          <w:color w:val="00000A"/>
        </w:rPr>
        <w:t xml:space="preserve"> II stopnia):</w:t>
      </w:r>
    </w:p>
    <w:p w:rsidR="00675920" w:rsidRDefault="008910FE">
      <w:pPr>
        <w:pStyle w:val="Default"/>
        <w:numPr>
          <w:ilvl w:val="0"/>
          <w:numId w:val="33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komisja egzaminacyjna weryfikuje stopień osiągnięcia przez studenta zamierzonych efektów kształcenia poprzez pracę dyplomową oraz egzamin dyplomowy; komisja egzaminacyjna przygotowuje wykaz zagadnień/pytań/listy lektur/zagadn</w:t>
      </w:r>
      <w:r>
        <w:rPr>
          <w:rFonts w:ascii="Arial" w:hAnsi="Arial"/>
          <w:color w:val="00000A"/>
        </w:rPr>
        <w:t>ień uwzględniających specyfikę poszczególnych efektów kształcenia zawartych w sylabusie przedmiotu oraz kryteria oceniania;</w:t>
      </w:r>
    </w:p>
    <w:p w:rsidR="00675920" w:rsidRDefault="008910FE">
      <w:pPr>
        <w:pStyle w:val="Default"/>
        <w:numPr>
          <w:ilvl w:val="0"/>
          <w:numId w:val="14"/>
        </w:numPr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dokumentację osiągnięcia efektów kształcenia: pracę dyplomową, protokół, recenzje przechowuje się w formie papierowej i/lub elektro</w:t>
      </w:r>
      <w:r>
        <w:rPr>
          <w:rFonts w:ascii="Arial" w:hAnsi="Arial"/>
          <w:color w:val="00000A"/>
        </w:rPr>
        <w:t>nicznej w teczce osobowej studenta.</w:t>
      </w:r>
    </w:p>
    <w:p w:rsidR="00675920" w:rsidRDefault="00675920">
      <w:pPr>
        <w:pStyle w:val="Standard"/>
        <w:spacing w:line="240" w:lineRule="auto"/>
        <w:jc w:val="right"/>
        <w:rPr>
          <w:rFonts w:ascii="Arial" w:hAnsi="Arial" w:cs="Times New Roman"/>
        </w:rPr>
      </w:pPr>
    </w:p>
    <w:p w:rsidR="00675920" w:rsidRDefault="008910FE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Zasady weryfikacji efektów kształcenia   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  <w:bCs/>
        </w:rPr>
      </w:pPr>
    </w:p>
    <w:p w:rsidR="00675920" w:rsidRDefault="008910FE">
      <w:pPr>
        <w:pStyle w:val="Heading2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 Metody weryfikacji efektów kształcenia uzyskiwanych w procesie kształcenia</w:t>
      </w:r>
    </w:p>
    <w:p w:rsidR="00675920" w:rsidRDefault="008910FE">
      <w:pPr>
        <w:pStyle w:val="Heading2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poziomie przedmiotu/modułu i kierunku /specjalności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  <w:bCs/>
        </w:rPr>
      </w:pPr>
    </w:p>
    <w:p w:rsidR="00675920" w:rsidRDefault="008910FE">
      <w:pPr>
        <w:pStyle w:val="Standard"/>
        <w:ind w:firstLine="708"/>
        <w:rPr>
          <w:rFonts w:ascii="Arial" w:hAnsi="Arial"/>
        </w:rPr>
      </w:pPr>
      <w:r>
        <w:rPr>
          <w:rFonts w:ascii="Arial" w:hAnsi="Arial" w:cs="Times New Roman"/>
        </w:rPr>
        <w:t xml:space="preserve">W celu podnoszenia jakości </w:t>
      </w:r>
      <w:r>
        <w:rPr>
          <w:rFonts w:ascii="Arial" w:hAnsi="Arial" w:cs="Times New Roman"/>
        </w:rPr>
        <w:t xml:space="preserve">kształcenia w trakcie realizowanych programów kształcenia na prowadzonych kierunkach w Wyższej Szkole Ekonomii Prawa i Nauk Medycznych w Kielcach, Uczelniana Komisja ds. Jakości Kształcenia w konsultacji z </w:t>
      </w:r>
      <w:r>
        <w:rPr>
          <w:rFonts w:ascii="Arial" w:hAnsi="Arial" w:cs="Times New Roman"/>
        </w:rPr>
        <w:lastRenderedPageBreak/>
        <w:t>wykładowcami akademickimi zatrudnionymi na Uczelni</w:t>
      </w:r>
      <w:r>
        <w:rPr>
          <w:rFonts w:ascii="Arial" w:hAnsi="Arial" w:cs="Times New Roman"/>
        </w:rPr>
        <w:t xml:space="preserve"> zaproponowała następujący jednolity system weryfikacji zdobywanych efektów kształcenia przez studentów:</w:t>
      </w:r>
    </w:p>
    <w:p w:rsidR="00675920" w:rsidRDefault="008910FE">
      <w:pPr>
        <w:pStyle w:val="Tekstpodstawowy2"/>
        <w:rPr>
          <w:rFonts w:ascii="Arial" w:hAnsi="Arial"/>
        </w:rPr>
      </w:pPr>
      <w:r>
        <w:rPr>
          <w:rFonts w:ascii="Arial" w:hAnsi="Arial"/>
          <w:b/>
          <w:bCs/>
        </w:rPr>
        <w:t>Metodami weryfikacji efektów kształcenia uzyskiwanych w procesie kształcenia na poziomie przedmiotu/modułu może być</w:t>
      </w:r>
      <w:r>
        <w:rPr>
          <w:rFonts w:ascii="Arial" w:hAnsi="Arial"/>
        </w:rPr>
        <w:t>:</w:t>
      </w:r>
    </w:p>
    <w:p w:rsidR="00675920" w:rsidRDefault="008910FE">
      <w:pPr>
        <w:pStyle w:val="Standard"/>
        <w:numPr>
          <w:ilvl w:val="0"/>
          <w:numId w:val="34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egzamin pisemny,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egzamin ustny,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test,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praca pisemna,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esej,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prezentacja multimedialna,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referat,</w:t>
      </w:r>
    </w:p>
    <w:p w:rsidR="00675920" w:rsidRDefault="008910FE">
      <w:pPr>
        <w:pStyle w:val="Standard"/>
        <w:numPr>
          <w:ilvl w:val="0"/>
          <w:numId w:val="6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inne (po wniosku z uzasadnieniem pozytywnie zaopiniowanym przez Wydziałowe Komisję ds. Jakości Kształcenia i zatwierdzone przez Rady Wydziału).</w:t>
      </w:r>
    </w:p>
    <w:p w:rsidR="00675920" w:rsidRDefault="008910FE">
      <w:pPr>
        <w:pStyle w:val="NormalnyWeb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75920" w:rsidRDefault="008910FE">
      <w:pPr>
        <w:pStyle w:val="Standard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Metodami weryfikacji efektów kształcenia </w:t>
      </w:r>
      <w:r>
        <w:rPr>
          <w:rFonts w:ascii="Arial" w:hAnsi="Arial" w:cs="Times New Roman"/>
          <w:b/>
          <w:bCs/>
        </w:rPr>
        <w:t>uzyskiwanych na poziomie kierunku/specjalności są:</w:t>
      </w:r>
    </w:p>
    <w:p w:rsidR="00675920" w:rsidRDefault="008910FE">
      <w:pPr>
        <w:pStyle w:val="Standard"/>
        <w:numPr>
          <w:ilvl w:val="0"/>
          <w:numId w:val="35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praca dyplomowa,</w:t>
      </w:r>
    </w:p>
    <w:p w:rsidR="00675920" w:rsidRDefault="008910FE">
      <w:pPr>
        <w:pStyle w:val="Standard"/>
        <w:numPr>
          <w:ilvl w:val="0"/>
          <w:numId w:val="12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recenzje pracy dyplomowej,</w:t>
      </w:r>
    </w:p>
    <w:p w:rsidR="00675920" w:rsidRDefault="008910FE">
      <w:pPr>
        <w:pStyle w:val="Standard"/>
        <w:numPr>
          <w:ilvl w:val="0"/>
          <w:numId w:val="12"/>
        </w:num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egzamin dyplomowy.</w:t>
      </w:r>
    </w:p>
    <w:p w:rsidR="00675920" w:rsidRDefault="00675920">
      <w:pPr>
        <w:pStyle w:val="Standard"/>
        <w:rPr>
          <w:rFonts w:ascii="Arial" w:hAnsi="Arial"/>
        </w:rPr>
      </w:pPr>
    </w:p>
    <w:p w:rsidR="00675920" w:rsidRDefault="008910FE">
      <w:pPr>
        <w:pStyle w:val="Akapitzlist"/>
        <w:rPr>
          <w:rFonts w:ascii="Arial" w:hAnsi="Arial" w:cs="Times New Roman"/>
        </w:rPr>
      </w:pPr>
      <w:r>
        <w:rPr>
          <w:rFonts w:ascii="Arial" w:hAnsi="Arial" w:cs="Times New Roman"/>
        </w:rPr>
        <w:t>Metody dokumentowania realizacji założonych efektów kształcenia: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po zakończeniu roku semestru/akademickiego sylabusy uwzględniające zakładan</w:t>
      </w:r>
      <w:r>
        <w:rPr>
          <w:rFonts w:ascii="Arial" w:hAnsi="Arial" w:cs="Times New Roman"/>
        </w:rPr>
        <w:t>e efekty kształcenia przechowuje dział nauczania przez okres obligujący przepisami o inwentaryzacji (w trakcie trwania roku akademickiego sylabusy mogą być przechowywane u wykładowcy prowadzącego przedmiot),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wszystkie dokumenty poświadczające zastosowane n</w:t>
      </w:r>
      <w:r>
        <w:rPr>
          <w:rFonts w:ascii="Arial" w:hAnsi="Arial" w:cs="Times New Roman"/>
        </w:rPr>
        <w:t>a egzaminach pisemnych metody weryfikacji efektów kształcenia wykładowca po zakończonej sesji egzaminacyjnej bezzwłocznie przekazuje do dziekanatu, który przechowuje je w formie papierowej lub elektronicznej przez okres obligujący przepisami o inwentaryzac</w:t>
      </w:r>
      <w:r>
        <w:rPr>
          <w:rFonts w:ascii="Arial" w:hAnsi="Arial" w:cs="Times New Roman"/>
        </w:rPr>
        <w:t>ji,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dla zaliczeń przedmiotów/modułów prowadzący zajęcia przed rozpoczęciem sesji egzaminacyjnej przygotowuje niezbędne do weryfikacji efektów kształcenia zestawy zadań /pytań/zagadnień zgodnie z miernikami ujętymi w sylabusie,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zasady dokumentacji i weryfik</w:t>
      </w:r>
      <w:r>
        <w:rPr>
          <w:rFonts w:ascii="Arial" w:hAnsi="Arial" w:cs="Times New Roman"/>
        </w:rPr>
        <w:t xml:space="preserve">acji efektów kształcenia w </w:t>
      </w:r>
      <w:proofErr w:type="spellStart"/>
      <w:r>
        <w:rPr>
          <w:rFonts w:ascii="Arial" w:hAnsi="Arial" w:cs="Times New Roman"/>
        </w:rPr>
        <w:t>WSEPiNM</w:t>
      </w:r>
      <w:proofErr w:type="spellEnd"/>
      <w:r>
        <w:rPr>
          <w:rFonts w:ascii="Arial" w:hAnsi="Arial" w:cs="Times New Roman"/>
        </w:rPr>
        <w:t>:</w:t>
      </w:r>
    </w:p>
    <w:p w:rsidR="00675920" w:rsidRDefault="008910FE">
      <w:pPr>
        <w:pStyle w:val="Standard"/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A/ dla egzaminów ustnych:  </w:t>
      </w:r>
    </w:p>
    <w:p w:rsidR="00675920" w:rsidRDefault="008910FE">
      <w:pPr>
        <w:pStyle w:val="Tekstpodstawowywcity2"/>
        <w:numPr>
          <w:ilvl w:val="1"/>
          <w:numId w:val="12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egzaminator/ komisja egzaminacyjna przygotowuje zestawy pytań obowiązujących na egzaminie uwzględniających specyfikę poszczególnych efektów kształcenia określonych w sylabusie przedmiotu/moduł</w:t>
      </w:r>
      <w:r>
        <w:rPr>
          <w:rFonts w:ascii="Arial" w:hAnsi="Arial"/>
        </w:rPr>
        <w:t>u oraz kryteria oceniania;</w:t>
      </w:r>
    </w:p>
    <w:p w:rsidR="00675920" w:rsidRDefault="008910FE">
      <w:pPr>
        <w:pStyle w:val="Tekstpodstawowywcity2"/>
        <w:numPr>
          <w:ilvl w:val="1"/>
          <w:numId w:val="12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wszystkie dokumenty poświadczające zastosowane na egzaminach ustnych metody weryfikacji efektów kształcenia przechowuje dziekanat </w:t>
      </w:r>
      <w:proofErr w:type="spellStart"/>
      <w:r>
        <w:rPr>
          <w:rFonts w:ascii="Arial" w:hAnsi="Arial"/>
        </w:rPr>
        <w:t>WSEPiNM</w:t>
      </w:r>
      <w:proofErr w:type="spellEnd"/>
      <w:r>
        <w:rPr>
          <w:rFonts w:ascii="Arial" w:hAnsi="Arial"/>
        </w:rPr>
        <w:t xml:space="preserve"> w formie papierowej lub elektronicznej;</w:t>
      </w:r>
    </w:p>
    <w:p w:rsidR="00675920" w:rsidRDefault="008910FE">
      <w:pPr>
        <w:pStyle w:val="Standard"/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B/ dla egzaminów pisemnych:  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egzaminator/komisja</w:t>
      </w:r>
      <w:r>
        <w:rPr>
          <w:rFonts w:ascii="Arial" w:hAnsi="Arial" w:cs="Times New Roman"/>
        </w:rPr>
        <w:t xml:space="preserve"> egzaminacyjna przygotowuje zestawy pytań obowiązujących na egzaminie, uwzględniających specyfikę poszczególnych efektów kształcenia określonych w sylabusie przedmiotu/przedmiotu oraz kryteria oceniania;</w:t>
      </w:r>
    </w:p>
    <w:p w:rsidR="00675920" w:rsidRDefault="008910FE">
      <w:pPr>
        <w:pStyle w:val="Standard"/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C/ dla prac dyplomowych: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prace dyplomowe w formie </w:t>
      </w:r>
      <w:r>
        <w:rPr>
          <w:rFonts w:ascii="Arial" w:hAnsi="Arial" w:cs="Times New Roman"/>
        </w:rPr>
        <w:t>pisemnej i elektronicznej wraz z kryteriami oceniania przechowuje dziekanat,</w:t>
      </w:r>
    </w:p>
    <w:p w:rsidR="00675920" w:rsidRDefault="008910FE">
      <w:pPr>
        <w:pStyle w:val="Standard"/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D/ dla  praktyk studenckich/zawodowych:  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opiekun praktyk wyznaczony w jednostce przez dziekana wydziału dokonuje weryfikacji poziomu osiągnięcia efektów kształcenia w trakcie </w:t>
      </w:r>
      <w:r>
        <w:rPr>
          <w:rFonts w:ascii="Arial" w:hAnsi="Arial" w:cs="Times New Roman"/>
        </w:rPr>
        <w:t>odbywania praktyki dla każdego studenta na podstawie dokumentacji praktyki (dziennik praktyk)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po zakończonym roku akademickim opiekun praktyk przekazuje dokumentacje do dziekanatu,</w:t>
      </w:r>
    </w:p>
    <w:p w:rsidR="00675920" w:rsidRDefault="008910FE">
      <w:pPr>
        <w:pStyle w:val="Standard"/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E/ dla egzaminu dyplomowego (na studiach I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II stopnia):  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komisja </w:t>
      </w:r>
      <w:r>
        <w:rPr>
          <w:rFonts w:ascii="Arial" w:hAnsi="Arial" w:cs="Times New Roman"/>
        </w:rPr>
        <w:t>egzaminacyjna weryfikuje stopień osiągnięcia przez studenta zamierzonych efektów kształcenia poprzez pracę dyplomową oraz egzamin dyplomowy;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komisja egzaminacyjna w trakcie egzaminu posługuje się pytaniami przygotowanymi na egzamin z godnie z procedurą w </w:t>
      </w:r>
      <w:r>
        <w:rPr>
          <w:rFonts w:ascii="Arial" w:hAnsi="Arial" w:cs="Times New Roman"/>
        </w:rPr>
        <w:t>tym zakresie,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w trakcie egzaminu uwzględnia specyfikę poszczególnych efektów kształcenia zawartych w programie kształcenia dla danego kierunku,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całość dokumentacji z egzaminu dyplomowego przechowuje Dziekanat.</w:t>
      </w:r>
    </w:p>
    <w:p w:rsidR="00675920" w:rsidRDefault="008910FE">
      <w:pPr>
        <w:pStyle w:val="Standard"/>
        <w:ind w:left="284" w:hanging="284"/>
        <w:rPr>
          <w:rFonts w:ascii="Arial" w:hAnsi="Arial"/>
        </w:rPr>
      </w:pPr>
      <w:r>
        <w:rPr>
          <w:rFonts w:ascii="Arial" w:hAnsi="Arial" w:cs="Times New Roman"/>
        </w:rPr>
        <w:t xml:space="preserve">3. Inne metody </w:t>
      </w:r>
      <w:r>
        <w:rPr>
          <w:rFonts w:ascii="Arial" w:hAnsi="Arial" w:cs="Times New Roman"/>
          <w:bCs/>
        </w:rPr>
        <w:t>weryfikacji efektów kształcenia</w:t>
      </w:r>
      <w:r>
        <w:rPr>
          <w:rFonts w:ascii="Arial" w:hAnsi="Arial" w:cs="Times New Roman"/>
        </w:rPr>
        <w:t>: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na wydziałach ogólny nadzór nad systemem jakości kształcenia sprawuje Dziekan Wydziału przy pomocy Wydziałowej Komisji ds. Jakości Kształcenia,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bezpośrednio pracami nad doskonaleniem jakości kształcenia kieruje się Wydziałowa Komisja ds. Jakości Kształce</w:t>
      </w:r>
      <w:r>
        <w:rPr>
          <w:rFonts w:ascii="Arial" w:hAnsi="Arial" w:cs="Times New Roman"/>
        </w:rPr>
        <w:t>nia,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w celu usprawnienia procesu dydaktycznego </w:t>
      </w:r>
      <w:proofErr w:type="spellStart"/>
      <w:r>
        <w:rPr>
          <w:rFonts w:ascii="Arial" w:hAnsi="Arial" w:cs="Times New Roman"/>
        </w:rPr>
        <w:t>Wydzialowa</w:t>
      </w:r>
      <w:proofErr w:type="spellEnd"/>
      <w:r>
        <w:rPr>
          <w:rFonts w:ascii="Arial" w:hAnsi="Arial" w:cs="Times New Roman"/>
        </w:rPr>
        <w:t xml:space="preserve"> Komisja ds. Jakości Kształcenia i Dziekan Wydziału współpracują z </w:t>
      </w:r>
      <w:proofErr w:type="spellStart"/>
      <w:r>
        <w:rPr>
          <w:rFonts w:ascii="Arial" w:hAnsi="Arial" w:cs="Times New Roman"/>
        </w:rPr>
        <w:t>interesariuszami</w:t>
      </w:r>
      <w:proofErr w:type="spellEnd"/>
      <w:r>
        <w:rPr>
          <w:rFonts w:ascii="Arial" w:hAnsi="Arial" w:cs="Times New Roman"/>
        </w:rPr>
        <w:t xml:space="preserve"> zewnętrznymi wydziału,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Wydziałowa Komisja ds. Jakości Kształcenia opiniuje zmiany w programach kształcenia na prowa</w:t>
      </w:r>
      <w:r>
        <w:rPr>
          <w:rFonts w:ascii="Arial" w:hAnsi="Arial" w:cs="Times New Roman"/>
        </w:rPr>
        <w:t>dzonych kierunkach, w szczególności programy nowo powstające,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</w:rPr>
      </w:pPr>
      <w:r>
        <w:rPr>
          <w:rFonts w:ascii="Arial" w:hAnsi="Arial" w:cs="Times New Roman"/>
        </w:rPr>
        <w:t>opiniowanie programów na wszystkich poziomach nauczania dot. ich zgodności z efektami kształcenia na kierunku,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szczególnie ważnym elementem procesu kształcenia akademickiego jest ocena realizacj</w:t>
      </w:r>
      <w:r>
        <w:rPr>
          <w:rFonts w:ascii="Arial" w:hAnsi="Arial" w:cs="Times New Roman"/>
          <w:bCs/>
        </w:rPr>
        <w:t>i efektów kształcenia,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/>
        </w:rPr>
      </w:pPr>
      <w:r>
        <w:rPr>
          <w:rFonts w:ascii="Arial" w:hAnsi="Arial" w:cs="Times New Roman"/>
          <w:bCs/>
        </w:rPr>
        <w:lastRenderedPageBreak/>
        <w:t xml:space="preserve">każdy </w:t>
      </w:r>
      <w:r>
        <w:rPr>
          <w:rFonts w:ascii="Arial" w:eastAsia="Calibri" w:hAnsi="Arial" w:cs="Times New Roman"/>
          <w:iCs/>
          <w:lang w:eastAsia="en-US"/>
        </w:rPr>
        <w:t>program studiów dla kierunku studiów, poziomu i profilu kształcenia okre</w:t>
      </w:r>
      <w:r>
        <w:rPr>
          <w:rFonts w:ascii="Arial" w:eastAsia="Calibri" w:hAnsi="Arial" w:cs="Times New Roman"/>
          <w:lang w:eastAsia="en-US"/>
        </w:rPr>
        <w:t>ś</w:t>
      </w:r>
      <w:r>
        <w:rPr>
          <w:rFonts w:ascii="Arial" w:eastAsia="Calibri" w:hAnsi="Arial" w:cs="Times New Roman"/>
          <w:iCs/>
          <w:lang w:eastAsia="en-US"/>
        </w:rPr>
        <w:t>la sposoby weryfikacji zakładanych efektów kształcenia</w:t>
      </w:r>
      <w:r>
        <w:rPr>
          <w:rFonts w:ascii="Arial" w:eastAsia="Calibri" w:hAnsi="Arial" w:cs="Times New Roman"/>
          <w:b/>
          <w:bCs/>
          <w:iCs/>
          <w:lang w:eastAsia="en-US"/>
        </w:rPr>
        <w:t xml:space="preserve"> </w:t>
      </w:r>
      <w:r>
        <w:rPr>
          <w:rFonts w:ascii="Arial" w:eastAsia="Calibri" w:hAnsi="Arial" w:cs="Times New Roman"/>
          <w:iCs/>
          <w:lang w:eastAsia="en-US"/>
        </w:rPr>
        <w:t>osi</w:t>
      </w:r>
      <w:r>
        <w:rPr>
          <w:rFonts w:ascii="Arial" w:eastAsia="Calibri" w:hAnsi="Arial" w:cs="Times New Roman"/>
          <w:lang w:eastAsia="en-US"/>
        </w:rPr>
        <w:t>ą</w:t>
      </w:r>
      <w:r>
        <w:rPr>
          <w:rFonts w:ascii="Arial" w:eastAsia="Calibri" w:hAnsi="Arial" w:cs="Times New Roman"/>
          <w:iCs/>
          <w:lang w:eastAsia="en-US"/>
        </w:rPr>
        <w:t>ganych przez studenta;</w:t>
      </w:r>
    </w:p>
    <w:p w:rsidR="00675920" w:rsidRDefault="008910FE">
      <w:pPr>
        <w:pStyle w:val="Standard"/>
        <w:numPr>
          <w:ilvl w:val="1"/>
          <w:numId w:val="12"/>
        </w:numPr>
        <w:ind w:left="284" w:hanging="284"/>
        <w:rPr>
          <w:rFonts w:ascii="Arial" w:hAnsi="Arial"/>
        </w:rPr>
      </w:pPr>
      <w:r>
        <w:rPr>
          <w:rFonts w:ascii="Arial" w:eastAsia="Calibri" w:hAnsi="Arial" w:cs="Times New Roman"/>
          <w:iCs/>
          <w:lang w:eastAsia="en-US"/>
        </w:rPr>
        <w:t>wewn</w:t>
      </w:r>
      <w:r>
        <w:rPr>
          <w:rFonts w:ascii="Arial" w:eastAsia="Calibri" w:hAnsi="Arial" w:cs="Times New Roman"/>
          <w:lang w:eastAsia="en-US"/>
        </w:rPr>
        <w:t>ę</w:t>
      </w:r>
      <w:r>
        <w:rPr>
          <w:rFonts w:ascii="Arial" w:eastAsia="Calibri" w:hAnsi="Arial" w:cs="Times New Roman"/>
          <w:iCs/>
          <w:lang w:eastAsia="en-US"/>
        </w:rPr>
        <w:t>trzny system zapewnienia jako</w:t>
      </w:r>
      <w:r>
        <w:rPr>
          <w:rFonts w:ascii="Arial" w:eastAsia="Calibri" w:hAnsi="Arial" w:cs="Times New Roman"/>
          <w:lang w:eastAsia="en-US"/>
        </w:rPr>
        <w:t>ś</w:t>
      </w:r>
      <w:r>
        <w:rPr>
          <w:rFonts w:ascii="Arial" w:eastAsia="Calibri" w:hAnsi="Arial" w:cs="Times New Roman"/>
          <w:iCs/>
          <w:lang w:eastAsia="en-US"/>
        </w:rPr>
        <w:t>ci kształcenia, odnosz</w:t>
      </w:r>
      <w:r>
        <w:rPr>
          <w:rFonts w:ascii="Arial" w:eastAsia="Calibri" w:hAnsi="Arial" w:cs="Times New Roman"/>
          <w:lang w:eastAsia="en-US"/>
        </w:rPr>
        <w:t>ą</w:t>
      </w:r>
      <w:r>
        <w:rPr>
          <w:rFonts w:ascii="Arial" w:eastAsia="Calibri" w:hAnsi="Arial" w:cs="Times New Roman"/>
          <w:iCs/>
          <w:lang w:eastAsia="en-US"/>
        </w:rPr>
        <w:t>cy si</w:t>
      </w:r>
      <w:r>
        <w:rPr>
          <w:rFonts w:ascii="Arial" w:eastAsia="Calibri" w:hAnsi="Arial" w:cs="Times New Roman"/>
          <w:lang w:eastAsia="en-US"/>
        </w:rPr>
        <w:t xml:space="preserve">ę </w:t>
      </w:r>
      <w:r>
        <w:rPr>
          <w:rFonts w:ascii="Arial" w:eastAsia="Calibri" w:hAnsi="Arial" w:cs="Times New Roman"/>
          <w:iCs/>
          <w:lang w:eastAsia="en-US"/>
        </w:rPr>
        <w:t>do wszy</w:t>
      </w:r>
      <w:r>
        <w:rPr>
          <w:rFonts w:ascii="Arial" w:eastAsia="Calibri" w:hAnsi="Arial" w:cs="Times New Roman"/>
          <w:iCs/>
          <w:lang w:eastAsia="en-US"/>
        </w:rPr>
        <w:t>stkich etapów i aspektów procesu dydaktycznego, uwzgl</w:t>
      </w:r>
      <w:r>
        <w:rPr>
          <w:rFonts w:ascii="Arial" w:eastAsia="Calibri" w:hAnsi="Arial" w:cs="Times New Roman"/>
          <w:lang w:eastAsia="en-US"/>
        </w:rPr>
        <w:t>ę</w:t>
      </w:r>
      <w:r>
        <w:rPr>
          <w:rFonts w:ascii="Arial" w:eastAsia="Calibri" w:hAnsi="Arial" w:cs="Times New Roman"/>
          <w:iCs/>
          <w:lang w:eastAsia="en-US"/>
        </w:rPr>
        <w:t>dnia w szczególno</w:t>
      </w:r>
      <w:r>
        <w:rPr>
          <w:rFonts w:ascii="Arial" w:eastAsia="Calibri" w:hAnsi="Arial" w:cs="Times New Roman"/>
          <w:lang w:eastAsia="en-US"/>
        </w:rPr>
        <w:t>ś</w:t>
      </w:r>
      <w:r>
        <w:rPr>
          <w:rFonts w:ascii="Arial" w:eastAsia="Calibri" w:hAnsi="Arial" w:cs="Times New Roman"/>
          <w:iCs/>
          <w:lang w:eastAsia="en-US"/>
        </w:rPr>
        <w:t>ci wszystkie formy weryfikowania efektów kształcenia na poszczególnych kierunkach studiów, osi</w:t>
      </w:r>
      <w:r>
        <w:rPr>
          <w:rFonts w:ascii="Arial" w:eastAsia="Calibri" w:hAnsi="Arial" w:cs="Times New Roman"/>
          <w:lang w:eastAsia="en-US"/>
        </w:rPr>
        <w:t>ą</w:t>
      </w:r>
      <w:r>
        <w:rPr>
          <w:rFonts w:ascii="Arial" w:eastAsia="Calibri" w:hAnsi="Arial" w:cs="Times New Roman"/>
          <w:iCs/>
          <w:lang w:eastAsia="en-US"/>
        </w:rPr>
        <w:t>ganych przez studenta w zakresie wiedzy, umiej</w:t>
      </w:r>
      <w:r>
        <w:rPr>
          <w:rFonts w:ascii="Arial" w:eastAsia="Calibri" w:hAnsi="Arial" w:cs="Times New Roman"/>
          <w:lang w:eastAsia="en-US"/>
        </w:rPr>
        <w:t>ę</w:t>
      </w:r>
      <w:r>
        <w:rPr>
          <w:rFonts w:ascii="Arial" w:eastAsia="Calibri" w:hAnsi="Arial" w:cs="Times New Roman"/>
          <w:iCs/>
          <w:lang w:eastAsia="en-US"/>
        </w:rPr>
        <w:t>tno</w:t>
      </w:r>
      <w:r>
        <w:rPr>
          <w:rFonts w:ascii="Arial" w:eastAsia="Calibri" w:hAnsi="Arial" w:cs="Times New Roman"/>
          <w:lang w:eastAsia="en-US"/>
        </w:rPr>
        <w:t>ś</w:t>
      </w:r>
      <w:r>
        <w:rPr>
          <w:rFonts w:ascii="Arial" w:eastAsia="Calibri" w:hAnsi="Arial" w:cs="Times New Roman"/>
          <w:iCs/>
          <w:lang w:eastAsia="en-US"/>
        </w:rPr>
        <w:t>ci i kompetencji społecznych.</w:t>
      </w:r>
    </w:p>
    <w:p w:rsidR="00675920" w:rsidRDefault="00675920">
      <w:pPr>
        <w:pStyle w:val="Standard"/>
        <w:rPr>
          <w:rFonts w:ascii="Arial" w:hAnsi="Arial" w:cs="Times New Roman"/>
        </w:rPr>
      </w:pPr>
    </w:p>
    <w:p w:rsidR="00675920" w:rsidRDefault="008910FE">
      <w:pPr>
        <w:pStyle w:val="Heading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2.2. </w:t>
      </w:r>
      <w:r>
        <w:rPr>
          <w:rFonts w:ascii="Arial" w:hAnsi="Arial"/>
          <w:sz w:val="22"/>
          <w:szCs w:val="22"/>
        </w:rPr>
        <w:t>Narzędzia umożliwiające weryfikację zakładanych efektów kształcenia- mierniki ilościowe i mierniki jakościowe</w:t>
      </w:r>
    </w:p>
    <w:p w:rsidR="00675920" w:rsidRDefault="00675920">
      <w:pPr>
        <w:pStyle w:val="Heading3"/>
        <w:rPr>
          <w:rFonts w:ascii="Arial" w:hAnsi="Arial"/>
          <w:sz w:val="22"/>
          <w:szCs w:val="22"/>
        </w:rPr>
      </w:pPr>
    </w:p>
    <w:p w:rsidR="00675920" w:rsidRDefault="008910FE">
      <w:pPr>
        <w:pStyle w:val="Akapitzlist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Występują dwa rodzaje narzędzi umożliwiających weryfikację zakładanych efektów kształcenia:</w:t>
      </w: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>1. Mierniki ilościowe</w:t>
      </w: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>2. Mierniki jakości</w:t>
      </w:r>
      <w:r>
        <w:rPr>
          <w:rFonts w:ascii="Arial" w:hAnsi="Arial" w:cs="Times New Roman"/>
        </w:rPr>
        <w:t>owe</w:t>
      </w:r>
    </w:p>
    <w:p w:rsidR="00675920" w:rsidRDefault="00675920">
      <w:pPr>
        <w:pStyle w:val="Heading3"/>
        <w:rPr>
          <w:rFonts w:ascii="Arial" w:hAnsi="Arial"/>
          <w:sz w:val="22"/>
          <w:szCs w:val="22"/>
        </w:rPr>
      </w:pPr>
    </w:p>
    <w:p w:rsidR="00675920" w:rsidRDefault="008910FE">
      <w:pPr>
        <w:pStyle w:val="Heading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Ad.1.   MIERNIKI ILOŚCIOWE</w:t>
      </w:r>
    </w:p>
    <w:p w:rsidR="00675920" w:rsidRDefault="008910FE">
      <w:pPr>
        <w:pStyle w:val="Akapitzlist"/>
        <w:numPr>
          <w:ilvl w:val="0"/>
          <w:numId w:val="3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Oceny z zaliczeń i egzaminów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Oceny z prac kolokwialnych</w:t>
      </w:r>
    </w:p>
    <w:p w:rsidR="00675920" w:rsidRDefault="008910FE">
      <w:pPr>
        <w:pStyle w:val="Akapitzlist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Współczynnik zaliczeń poszczególnych przedmiotów w pierwszym terminie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Nakład pracy przeciętnego studenta potrzebny do osiągnięcia założonych efektów kształcenia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Oceny </w:t>
      </w:r>
      <w:r>
        <w:rPr>
          <w:rFonts w:ascii="Arial" w:hAnsi="Arial" w:cs="Times New Roman"/>
        </w:rPr>
        <w:t>aktywności studentów na zajęciach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Odsetek studentów z zaliczeniem warunkowym i powtarzających rok/semestr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Oceny uzyskane z egzaminu dyplomowego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Oceny prac dyplomowych wystawiane przez recenzentów i promotorów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Udział ocen bardzo dobrych na dyplomie w ogóln</w:t>
      </w:r>
      <w:r>
        <w:rPr>
          <w:rFonts w:ascii="Arial" w:hAnsi="Arial" w:cs="Times New Roman"/>
        </w:rPr>
        <w:t>ej liczbie ocen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Odsetek studentów, którzy obronili pracę dyplomową w terminie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Odsetek nagrodzonych/wyróżnionych prac dyplomowych przez </w:t>
      </w:r>
      <w:proofErr w:type="spellStart"/>
      <w:r>
        <w:rPr>
          <w:rFonts w:ascii="Arial" w:hAnsi="Arial" w:cs="Times New Roman"/>
        </w:rPr>
        <w:t>interesariuszy</w:t>
      </w:r>
      <w:proofErr w:type="spellEnd"/>
      <w:r>
        <w:rPr>
          <w:rFonts w:ascii="Arial" w:hAnsi="Arial" w:cs="Times New Roman"/>
        </w:rPr>
        <w:t xml:space="preserve"> zewnętrznych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Odsetek prac odrzuconych przez system Plagiat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Liczba publikacji studentów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Liczba (odsetek) st</w:t>
      </w:r>
      <w:r>
        <w:rPr>
          <w:rFonts w:ascii="Arial" w:hAnsi="Arial" w:cs="Times New Roman"/>
        </w:rPr>
        <w:t>udentów uczestniczących w konferencjach studenckich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Wskaźnik </w:t>
      </w:r>
      <w:proofErr w:type="spellStart"/>
      <w:r>
        <w:rPr>
          <w:rFonts w:ascii="Arial" w:hAnsi="Arial" w:cs="Times New Roman"/>
        </w:rPr>
        <w:t>niezdawalności</w:t>
      </w:r>
      <w:proofErr w:type="spellEnd"/>
      <w:r>
        <w:rPr>
          <w:rFonts w:ascii="Arial" w:hAnsi="Arial" w:cs="Times New Roman"/>
        </w:rPr>
        <w:t xml:space="preserve"> studentów</w:t>
      </w:r>
    </w:p>
    <w:p w:rsidR="00675920" w:rsidRDefault="008910FE">
      <w:pPr>
        <w:pStyle w:val="Standard"/>
        <w:numPr>
          <w:ilvl w:val="0"/>
          <w:numId w:val="1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Odsetek studentów działających w kołach naukowych</w:t>
      </w:r>
    </w:p>
    <w:p w:rsidR="00675920" w:rsidRDefault="008910FE">
      <w:pPr>
        <w:pStyle w:val="Standard"/>
        <w:numPr>
          <w:ilvl w:val="0"/>
          <w:numId w:val="16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Liczba (odsetek) studentów uczestniczących w programach </w:t>
      </w:r>
      <w:proofErr w:type="spellStart"/>
      <w:r>
        <w:rPr>
          <w:rFonts w:ascii="Arial" w:hAnsi="Arial" w:cs="Times New Roman"/>
        </w:rPr>
        <w:t>mobilnościowych</w:t>
      </w:r>
      <w:proofErr w:type="spellEnd"/>
      <w:r>
        <w:rPr>
          <w:rFonts w:ascii="Arial" w:hAnsi="Arial" w:cs="Times New Roman"/>
        </w:rPr>
        <w:t xml:space="preserve"> (np. Erasmus, MOST)</w:t>
      </w:r>
    </w:p>
    <w:p w:rsidR="00675920" w:rsidRDefault="008910FE">
      <w:pPr>
        <w:pStyle w:val="Standard"/>
        <w:numPr>
          <w:ilvl w:val="0"/>
          <w:numId w:val="16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Liczba studentów rozszerzają</w:t>
      </w:r>
      <w:r>
        <w:rPr>
          <w:rFonts w:ascii="Arial" w:hAnsi="Arial" w:cs="Times New Roman"/>
        </w:rPr>
        <w:t>cych program kształcenia (IPS, studiowanie na więcej niż jednym kierunku studiów)</w:t>
      </w:r>
    </w:p>
    <w:p w:rsidR="00675920" w:rsidRDefault="008910FE">
      <w:pPr>
        <w:pStyle w:val="Standard"/>
        <w:numPr>
          <w:ilvl w:val="0"/>
          <w:numId w:val="16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Inne (uzależnione od specyfiki wydziału np. wskaźnik procentowy zdawalności na aplikacje prawnicze na wydziale prawa).</w:t>
      </w:r>
    </w:p>
    <w:p w:rsidR="00675920" w:rsidRDefault="00675920">
      <w:pPr>
        <w:pStyle w:val="Standard"/>
        <w:rPr>
          <w:rFonts w:ascii="Arial" w:hAnsi="Arial" w:cs="Times New Roman"/>
        </w:rPr>
      </w:pPr>
    </w:p>
    <w:p w:rsidR="00675920" w:rsidRDefault="008910FE">
      <w:pPr>
        <w:pStyle w:val="Heading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Ad. 2.  MIERNIKI JAKOŚCIOWE</w:t>
      </w:r>
    </w:p>
    <w:p w:rsidR="00675920" w:rsidRDefault="008910FE">
      <w:pPr>
        <w:pStyle w:val="Standard"/>
        <w:numPr>
          <w:ilvl w:val="0"/>
          <w:numId w:val="37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Wnioski z hospitacji zajęć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Samoocena dokonywana przez studentów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Adekwatność pytań egzaminacyjnych i kolokwialnych do efektów kształcenia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Dostosowanie pytań na egzamin dyplomowy do weryfikacji założonych efektów kształcenia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Przestrzeganie zasad pisania prac licencjackich i </w:t>
      </w:r>
      <w:r>
        <w:rPr>
          <w:rFonts w:ascii="Arial" w:hAnsi="Arial" w:cs="Times New Roman"/>
        </w:rPr>
        <w:t>magisterskich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Znajomość przez studentów wymogów dotyczących sposobu zaliczenia przedmiotu i wyliczania oceny końcowej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Opinie pracodawców o studentach odbywających praktyki zawodowe i o absolwentach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Wyniki badań ankietowych o losach absolwentów na rynku pra</w:t>
      </w:r>
      <w:r>
        <w:rPr>
          <w:rFonts w:ascii="Arial" w:hAnsi="Arial" w:cs="Times New Roman"/>
        </w:rPr>
        <w:t>cy</w:t>
      </w:r>
    </w:p>
    <w:p w:rsidR="00675920" w:rsidRDefault="008910FE">
      <w:pPr>
        <w:pStyle w:val="Standard"/>
        <w:numPr>
          <w:ilvl w:val="0"/>
          <w:numId w:val="15"/>
        </w:numPr>
        <w:ind w:left="357" w:hanging="357"/>
        <w:rPr>
          <w:rFonts w:ascii="Arial" w:hAnsi="Arial" w:cs="Times New Roman"/>
        </w:rPr>
      </w:pPr>
      <w:r>
        <w:rPr>
          <w:rFonts w:ascii="Arial" w:hAnsi="Arial" w:cs="Times New Roman"/>
        </w:rPr>
        <w:t>Samoocena dokonywana przez absolwentów.</w:t>
      </w:r>
    </w:p>
    <w:p w:rsidR="00675920" w:rsidRDefault="00675920">
      <w:pPr>
        <w:pStyle w:val="Standard"/>
        <w:rPr>
          <w:rFonts w:ascii="Arial" w:hAnsi="Arial" w:cs="Times New Roman"/>
        </w:rPr>
      </w:pP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Nie akceptuje się zaliczenia wyłącznie na podstawie obecności studenta na zajęciach. W przypadku przedmiotów składających się z różnych form zajęć (np. wykład, ćwiczenia, laboratorium), na ocenę końcową składają </w:t>
      </w:r>
      <w:r>
        <w:rPr>
          <w:rFonts w:ascii="Arial" w:hAnsi="Arial" w:cs="Times New Roman"/>
        </w:rPr>
        <w:t>się w określonych wagach oceny cząstkowe z poszczególnych form zajęć. W celu utrzymania założonego poziomu jakości kształcenia student jest informowany szczegółowo przed zajęciami o wymogach i kryteriach zaliczenia przedmiotu.</w:t>
      </w:r>
    </w:p>
    <w:p w:rsidR="00675920" w:rsidRDefault="00675920">
      <w:pPr>
        <w:pStyle w:val="Standard"/>
        <w:rPr>
          <w:rFonts w:ascii="Arial" w:hAnsi="Arial" w:cs="Times New Roman"/>
          <w:b/>
          <w:bCs/>
        </w:rPr>
      </w:pPr>
    </w:p>
    <w:p w:rsidR="00675920" w:rsidRDefault="008910FE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  Podstawa oceny realiza</w:t>
      </w:r>
      <w:r>
        <w:rPr>
          <w:rFonts w:ascii="Arial" w:hAnsi="Arial"/>
          <w:sz w:val="22"/>
          <w:szCs w:val="22"/>
        </w:rPr>
        <w:t xml:space="preserve">cji efektów kształcenia  </w:t>
      </w:r>
    </w:p>
    <w:p w:rsidR="00675920" w:rsidRDefault="00675920">
      <w:pPr>
        <w:pStyle w:val="Standard"/>
        <w:rPr>
          <w:rFonts w:ascii="Arial" w:hAnsi="Arial"/>
        </w:rPr>
      </w:pPr>
    </w:p>
    <w:p w:rsidR="00675920" w:rsidRDefault="008910FE">
      <w:pPr>
        <w:pStyle w:val="Standard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Podstawą oceny realizacji efektów kształcenia są:  </w:t>
      </w:r>
    </w:p>
    <w:p w:rsidR="00675920" w:rsidRDefault="008910FE">
      <w:pPr>
        <w:pStyle w:val="Akapitzlist"/>
        <w:numPr>
          <w:ilvl w:val="0"/>
          <w:numId w:val="38"/>
        </w:numPr>
        <w:ind w:left="426" w:hanging="426"/>
        <w:rPr>
          <w:rFonts w:ascii="Arial" w:hAnsi="Arial" w:cs="Times New Roman"/>
        </w:rPr>
      </w:pPr>
      <w:r>
        <w:rPr>
          <w:rFonts w:ascii="Arial" w:hAnsi="Arial" w:cs="Times New Roman"/>
        </w:rPr>
        <w:t>różne formy prac etapowych realizowanych w trakcie studiów,</w:t>
      </w:r>
    </w:p>
    <w:p w:rsidR="00675920" w:rsidRDefault="008910FE">
      <w:pPr>
        <w:pStyle w:val="Akapitzlist"/>
        <w:numPr>
          <w:ilvl w:val="0"/>
          <w:numId w:val="8"/>
        </w:numPr>
        <w:ind w:left="426" w:hanging="426"/>
        <w:rPr>
          <w:rFonts w:ascii="Arial" w:hAnsi="Arial" w:cs="Times New Roman"/>
        </w:rPr>
      </w:pPr>
      <w:r>
        <w:rPr>
          <w:rFonts w:ascii="Arial" w:hAnsi="Arial" w:cs="Times New Roman"/>
        </w:rPr>
        <w:t>praktyki i staże studenckie,</w:t>
      </w:r>
    </w:p>
    <w:p w:rsidR="00675920" w:rsidRDefault="008910FE">
      <w:pPr>
        <w:pStyle w:val="Akapitzlist"/>
        <w:numPr>
          <w:ilvl w:val="0"/>
          <w:numId w:val="8"/>
        </w:numPr>
        <w:ind w:left="426" w:hanging="426"/>
        <w:rPr>
          <w:rFonts w:ascii="Arial" w:hAnsi="Arial" w:cs="Times New Roman"/>
        </w:rPr>
      </w:pPr>
      <w:r>
        <w:rPr>
          <w:rFonts w:ascii="Arial" w:hAnsi="Arial" w:cs="Times New Roman"/>
        </w:rPr>
        <w:t>prace dyplomowe,</w:t>
      </w:r>
    </w:p>
    <w:p w:rsidR="00675920" w:rsidRDefault="008910FE">
      <w:pPr>
        <w:pStyle w:val="Akapitzlist"/>
        <w:numPr>
          <w:ilvl w:val="0"/>
          <w:numId w:val="8"/>
        </w:numPr>
        <w:ind w:left="426" w:hanging="426"/>
        <w:rPr>
          <w:rFonts w:ascii="Arial" w:hAnsi="Arial" w:cs="Times New Roman"/>
        </w:rPr>
      </w:pPr>
      <w:r>
        <w:rPr>
          <w:rFonts w:ascii="Arial" w:hAnsi="Arial" w:cs="Times New Roman"/>
        </w:rPr>
        <w:t>rynek pracy i pracodawcy.</w:t>
      </w:r>
    </w:p>
    <w:p w:rsidR="00675920" w:rsidRDefault="00675920">
      <w:pPr>
        <w:pStyle w:val="Standard"/>
        <w:rPr>
          <w:rFonts w:ascii="Arial" w:hAnsi="Arial" w:cs="Times New Roman"/>
        </w:rPr>
      </w:pPr>
    </w:p>
    <w:p w:rsidR="00675920" w:rsidRDefault="008910FE">
      <w:pPr>
        <w:pStyle w:val="Standard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Ad. 1. Różne formy prac etapowych </w:t>
      </w:r>
      <w:r>
        <w:rPr>
          <w:rFonts w:ascii="Arial" w:hAnsi="Arial" w:cs="Times New Roman"/>
          <w:b/>
        </w:rPr>
        <w:t>realizowanych w trakcie studiów.</w:t>
      </w:r>
    </w:p>
    <w:p w:rsidR="00675920" w:rsidRDefault="008910FE">
      <w:pPr>
        <w:pStyle w:val="Standard"/>
        <w:rPr>
          <w:rFonts w:ascii="Arial" w:hAnsi="Arial"/>
        </w:rPr>
      </w:pPr>
      <w:r>
        <w:rPr>
          <w:rFonts w:ascii="Arial" w:hAnsi="Arial" w:cs="Times New Roman"/>
        </w:rPr>
        <w:t xml:space="preserve">W trakcie studiów podstawowymi kryteriami weryfikacji efektów kształcenia są zaliczania ćwiczeń, konwersatoriów i laboratoriów oraz egzaminy. Podstawą oceny studenta są </w:t>
      </w:r>
      <w:r>
        <w:rPr>
          <w:rFonts w:ascii="Arial" w:hAnsi="Arial" w:cs="Times New Roman"/>
          <w:b/>
        </w:rPr>
        <w:t>okresowe prace kontrolne w postaci kolokwiów, referató</w:t>
      </w:r>
      <w:r>
        <w:rPr>
          <w:rFonts w:ascii="Arial" w:hAnsi="Arial" w:cs="Times New Roman"/>
          <w:b/>
        </w:rPr>
        <w:t xml:space="preserve">w, esejów, raportów i </w:t>
      </w:r>
      <w:r>
        <w:rPr>
          <w:rFonts w:ascii="Arial" w:hAnsi="Arial" w:cs="Times New Roman"/>
          <w:b/>
        </w:rPr>
        <w:lastRenderedPageBreak/>
        <w:t>opisów studiów przypadków.</w:t>
      </w:r>
      <w:r>
        <w:rPr>
          <w:rFonts w:ascii="Arial" w:hAnsi="Arial" w:cs="Times New Roman"/>
        </w:rPr>
        <w:t xml:space="preserve"> Ważną podstawą oceny studenta są </w:t>
      </w:r>
      <w:r>
        <w:rPr>
          <w:rFonts w:ascii="Arial" w:hAnsi="Arial" w:cs="Times New Roman"/>
          <w:b/>
        </w:rPr>
        <w:t>także jego wypowiedzi i różne formy aktywności w trakcie zajęć</w:t>
      </w:r>
      <w:r>
        <w:rPr>
          <w:rFonts w:ascii="Arial" w:hAnsi="Arial" w:cs="Times New Roman"/>
        </w:rPr>
        <w:t xml:space="preserve">. Na zajęciach w grupie ujawniają się umiejętności interpretacji, dyskusji, doboru argumentów, szybkiej riposty </w:t>
      </w:r>
      <w:r>
        <w:rPr>
          <w:rFonts w:ascii="Arial" w:hAnsi="Arial" w:cs="Times New Roman"/>
        </w:rPr>
        <w:t>oraz postawy tolerancji,  otwartości na problemy  innych ludzi, czy odmiennych kultur i ideologii, a także postawa krytycyzmu, również wobec siebie. W przypadku wszystkich tych form kontroli efektów kształcenia ocenę wystawia prowadzący zajęcia. Skala ocen</w:t>
      </w:r>
      <w:r>
        <w:rPr>
          <w:rFonts w:ascii="Arial" w:hAnsi="Arial" w:cs="Times New Roman"/>
        </w:rPr>
        <w:t xml:space="preserve">, którą przewiduje </w:t>
      </w:r>
      <w:r>
        <w:rPr>
          <w:rFonts w:ascii="Arial" w:hAnsi="Arial" w:cs="Times New Roman"/>
          <w:i/>
        </w:rPr>
        <w:t xml:space="preserve">Regulamin studiów </w:t>
      </w:r>
      <w:r>
        <w:rPr>
          <w:rFonts w:ascii="Arial" w:hAnsi="Arial" w:cs="Times New Roman"/>
        </w:rPr>
        <w:t>jest następująca: bardzo dobry, dobry plus, dobry, dostateczny plus, dostateczny, niedostateczny</w:t>
      </w:r>
    </w:p>
    <w:p w:rsidR="00675920" w:rsidRDefault="008910FE">
      <w:pPr>
        <w:pStyle w:val="Standard"/>
        <w:rPr>
          <w:rFonts w:ascii="Arial" w:hAnsi="Arial"/>
        </w:rPr>
      </w:pPr>
      <w:r>
        <w:rPr>
          <w:rFonts w:ascii="Arial" w:hAnsi="Arial" w:cs="Times New Roman"/>
        </w:rPr>
        <w:t xml:space="preserve">Egzaminy mogą być przeprowadzane w formie pisemnej i ustnej. W każdym z tych przypadków, </w:t>
      </w:r>
      <w:r>
        <w:rPr>
          <w:rFonts w:ascii="Arial" w:hAnsi="Arial" w:cs="Times New Roman"/>
          <w:b/>
        </w:rPr>
        <w:t>zadania egzaminacyjne muszą być f</w:t>
      </w:r>
      <w:r>
        <w:rPr>
          <w:rFonts w:ascii="Arial" w:hAnsi="Arial" w:cs="Times New Roman"/>
          <w:b/>
        </w:rPr>
        <w:t>ormułowane z punktu widzenia efektów kształcenia zapisanych w sylabusach przedmiotów</w:t>
      </w:r>
      <w:r>
        <w:rPr>
          <w:rFonts w:ascii="Arial" w:hAnsi="Arial" w:cs="Times New Roman"/>
        </w:rPr>
        <w:t>. Realizacja tego wymogu pociąga za sobą konieczność stosowania określonych form egzaminów pisemnych. Zadania testowe muszą być formułowane tak, aby nie ograniczać egzaminu</w:t>
      </w:r>
      <w:r>
        <w:rPr>
          <w:rFonts w:ascii="Arial" w:hAnsi="Arial" w:cs="Times New Roman"/>
        </w:rPr>
        <w:t xml:space="preserve"> do sprawdzania wiedzy; należy łączyć różne formy testu i zadań problemowych.</w:t>
      </w:r>
    </w:p>
    <w:p w:rsidR="00675920" w:rsidRDefault="008910FE">
      <w:pPr>
        <w:pStyle w:val="Standard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Ad. 2. Praktyki i staże studenckie.</w:t>
      </w: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>Praktyczny wymiar procesu kształcenia (praktyki zawodowe, staże) pozwala zweryfikować przede wszystkim umiejętności i kompetencje społeczne s</w:t>
      </w:r>
      <w:r>
        <w:rPr>
          <w:rFonts w:ascii="Arial" w:hAnsi="Arial" w:cs="Times New Roman"/>
        </w:rPr>
        <w:t>tudenta, natomiast w mniejszym stopniu wiedzę. Weryfikacji efektów kształcenia zdobytych w trakcie praktyk dokonuje kierunkowy opiekun praktyk zawodowych. Szczegółowe zasady odbywania i zaliczania praktyk zawiera Regulamin studenckich praktyk zawodowych.</w:t>
      </w:r>
    </w:p>
    <w:p w:rsidR="00675920" w:rsidRDefault="008910FE">
      <w:pPr>
        <w:pStyle w:val="Standard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Ad. 3. Prace dyplomowe</w:t>
      </w:r>
    </w:p>
    <w:p w:rsidR="00675920" w:rsidRDefault="008910FE">
      <w:pPr>
        <w:pStyle w:val="Standard"/>
        <w:rPr>
          <w:rFonts w:ascii="Arial" w:hAnsi="Arial"/>
        </w:rPr>
      </w:pPr>
      <w:r>
        <w:rPr>
          <w:rFonts w:ascii="Arial" w:hAnsi="Arial" w:cs="Times New Roman"/>
        </w:rPr>
        <w:t xml:space="preserve">Syntetycznym, końcowym miernikiem realizacji zakładanych efektów kształcenia na studiach pierwszego stopnia jest </w:t>
      </w:r>
      <w:r>
        <w:rPr>
          <w:rFonts w:ascii="Arial" w:hAnsi="Arial" w:cs="Times New Roman"/>
          <w:b/>
        </w:rPr>
        <w:t>pozytywnie oceniona praca licencjacka i pomyślnie zdany egzamin dyplomowy. Na studiach drugiego stopnia końcowym miernik</w:t>
      </w:r>
      <w:r>
        <w:rPr>
          <w:rFonts w:ascii="Arial" w:hAnsi="Arial" w:cs="Times New Roman"/>
          <w:b/>
        </w:rPr>
        <w:t>iem jest praca magisterska i pomyślnie zdany egzamin magisterski</w:t>
      </w:r>
      <w:r>
        <w:rPr>
          <w:rFonts w:ascii="Arial" w:hAnsi="Arial" w:cs="Times New Roman"/>
        </w:rPr>
        <w:t xml:space="preserve">. Dlatego szczególną uwagę przywiązuje się do seminariów licencjackich i magisterskich, zasad przygotowywania prac oraz przeprowadzania egzaminów dyplomowych. Na Wydziale obowiązują określone </w:t>
      </w:r>
      <w:r>
        <w:rPr>
          <w:rFonts w:ascii="Arial" w:hAnsi="Arial" w:cs="Times New Roman"/>
        </w:rPr>
        <w:t>zasady dyplomowania oraz wymogi formalne dotyczące przygotowywania prac licencjackich i magisterskich. Mają one na celu ujednolicenie konstrukcji pracy i kryteriów ich oceny. Ujednolicane są zasady przeprowadzania i oceny egzaminów licencjackich i magister</w:t>
      </w:r>
      <w:r>
        <w:rPr>
          <w:rFonts w:ascii="Arial" w:hAnsi="Arial" w:cs="Times New Roman"/>
        </w:rPr>
        <w:t>skich, a także arkusze recenzji tych prac. Na egzaminie licencjackim zadawane są trzy pytania związane z kierunkiem studiów i pytania z przygotowaną pracą licencjacką. Na egzaminie magisterskim zadawane są trzy pytania związane jest z kierunkiem studiów or</w:t>
      </w:r>
      <w:r>
        <w:rPr>
          <w:rFonts w:ascii="Arial" w:hAnsi="Arial" w:cs="Times New Roman"/>
        </w:rPr>
        <w:t>az pytania z tematyką pracy magisterskiej. Pytania formułowane są w taki sposób, aby odpowiedzi na nie ujawniały, że egzaminowany posiadł wymaganą wiedzę, umiejętności i kompetencje. Ten aspekt ma także kluczowe znaczenie w recenzowaniu pracy. Zestawy prob</w:t>
      </w:r>
      <w:r>
        <w:rPr>
          <w:rFonts w:ascii="Arial" w:hAnsi="Arial" w:cs="Times New Roman"/>
        </w:rPr>
        <w:t xml:space="preserve">lemów na egzaminy dyplomowe są </w:t>
      </w:r>
      <w:r>
        <w:rPr>
          <w:rFonts w:ascii="Arial" w:hAnsi="Arial" w:cs="Times New Roman"/>
        </w:rPr>
        <w:lastRenderedPageBreak/>
        <w:t xml:space="preserve">uaktualniane tak, aby stwarzały możliwość oceny nie tylko wiedzy. Egzaminowany musi wykazać swoje umiejętności i kompetencje poprzez interpretacje nowych zjawisk ekonomicznych, politycznych i społecznych z perspektywy kanonu </w:t>
      </w:r>
      <w:r>
        <w:rPr>
          <w:rFonts w:ascii="Arial" w:hAnsi="Arial" w:cs="Times New Roman"/>
        </w:rPr>
        <w:t>zdobytej wiedzy.</w:t>
      </w: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Ostateczny wynik studiów wpisany w protokole i na dyplomie ukończenia studiów wyższych stanowi średnią ważoną z trzech ocen: średniej z ocen w trakcie studiów (waga 0,5), średniej arytmetycznej z ocen promotora i recenzenta pracy dy</w:t>
      </w:r>
      <w:r>
        <w:rPr>
          <w:rFonts w:ascii="Arial" w:hAnsi="Arial" w:cs="Times New Roman"/>
        </w:rPr>
        <w:t>plomowej (waga 0,25) i oceny z egzaminu dyplomowego (waga 0,25). Sposób liczenia średniej z ocen uzyskanych w trakcie studiów zawarty jest w Regulaminie studiów. Jest to średnia ważona wszystkich uzyskanych ocen.</w:t>
      </w: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 w:cs="Times New Roman"/>
        </w:rPr>
        <w:t>W celu weryfikacji samodzielności napisanej</w:t>
      </w:r>
      <w:r>
        <w:rPr>
          <w:rFonts w:ascii="Arial" w:hAnsi="Arial" w:cs="Times New Roman"/>
        </w:rPr>
        <w:t xml:space="preserve"> pracy magisterskiej stosowany jest </w:t>
      </w:r>
      <w:r>
        <w:rPr>
          <w:rFonts w:ascii="Arial" w:hAnsi="Arial" w:cs="Times New Roman"/>
          <w:b/>
        </w:rPr>
        <w:t>system Antyplagiat.pl</w:t>
      </w:r>
      <w:r>
        <w:rPr>
          <w:rFonts w:ascii="Arial" w:hAnsi="Arial" w:cs="Times New Roman"/>
        </w:rPr>
        <w:t xml:space="preserve">, ważny element systemu przeciwdziałania zjawiskom patologicznym w procesie kształcenia. Studenci są informowani o nietolerowaniu przejawów patologicznych zjawisk związanych z procesem kształcenia.  </w:t>
      </w:r>
      <w:r>
        <w:rPr>
          <w:rFonts w:ascii="Arial" w:hAnsi="Arial" w:cs="Times New Roman"/>
        </w:rPr>
        <w:t xml:space="preserve">Nie jest ponadto tolerowane „ściąganie” na zaliczeniach, egzaminach, korzystanie ze </w:t>
      </w:r>
      <w:proofErr w:type="spellStart"/>
      <w:r>
        <w:rPr>
          <w:rFonts w:ascii="Arial" w:hAnsi="Arial" w:cs="Times New Roman"/>
        </w:rPr>
        <w:t>smartfonów</w:t>
      </w:r>
      <w:proofErr w:type="spellEnd"/>
      <w:r>
        <w:rPr>
          <w:rFonts w:ascii="Arial" w:hAnsi="Arial" w:cs="Times New Roman"/>
        </w:rPr>
        <w:t>, o czym studenci są szczegółowo powiadamiani przy okazji omawiania kryteriów zaliczenia przedmiotu i przed egzaminami/ zaliczeniami.</w:t>
      </w: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 w:cs="Times New Roman"/>
        </w:rPr>
        <w:t xml:space="preserve">       Doskonaleniu prowadze</w:t>
      </w:r>
      <w:r>
        <w:rPr>
          <w:rFonts w:ascii="Arial" w:hAnsi="Arial" w:cs="Times New Roman"/>
        </w:rPr>
        <w:t xml:space="preserve">nia zajęć i przestrzegania właściwych reguł oceniania służy </w:t>
      </w:r>
      <w:r>
        <w:rPr>
          <w:rFonts w:ascii="Arial" w:hAnsi="Arial" w:cs="Times New Roman"/>
          <w:b/>
        </w:rPr>
        <w:t>system hospitacji</w:t>
      </w:r>
      <w:r>
        <w:rPr>
          <w:rFonts w:ascii="Arial" w:hAnsi="Arial" w:cs="Times New Roman"/>
        </w:rPr>
        <w:t xml:space="preserve"> prowadzonych w trakcie każdego semestru. Hospitacje przeprowadzane są przez dziekana, prodziekana, samodzielnych pracowników oraz doświadczonych adiunktów na podstawie planu hosp</w:t>
      </w:r>
      <w:r>
        <w:rPr>
          <w:rFonts w:ascii="Arial" w:hAnsi="Arial" w:cs="Times New Roman"/>
        </w:rPr>
        <w:t>itacji. Ocena hospitacji jest przedstawiona na ujednoliconych arkuszach hospitacji. Hospitujący ma obowiązek poinformować ocenianego pracownika o wynikach hospitacji i wskazać mocne i słabsze strony prowadzonych zajęć, aby na tej podstawie wspólnie opracow</w:t>
      </w:r>
      <w:r>
        <w:rPr>
          <w:rFonts w:ascii="Arial" w:hAnsi="Arial" w:cs="Times New Roman"/>
        </w:rPr>
        <w:t>ać sposób poprawy jakości zajęć. Metoda ta umożliwia także weryfikację  postępów młodych pracowników oraz doktorantów prowadzących zajęcia dydaktyczne.</w:t>
      </w: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 w:cs="Times New Roman"/>
        </w:rPr>
        <w:t xml:space="preserve">       Efekty kształcenia oceniane są także przez samych studentów (ankieta oceniająca program). Możliw</w:t>
      </w:r>
      <w:r>
        <w:rPr>
          <w:rFonts w:ascii="Arial" w:hAnsi="Arial" w:cs="Times New Roman"/>
        </w:rPr>
        <w:t xml:space="preserve">ość taką stwarza </w:t>
      </w:r>
      <w:r>
        <w:rPr>
          <w:rFonts w:ascii="Arial" w:hAnsi="Arial" w:cs="Times New Roman"/>
          <w:b/>
        </w:rPr>
        <w:t>system ankietyzacji</w:t>
      </w:r>
      <w:r>
        <w:rPr>
          <w:rFonts w:ascii="Arial" w:hAnsi="Arial" w:cs="Times New Roman"/>
        </w:rPr>
        <w:t xml:space="preserve"> wszystkich prowadzonych na Wydziale zajęć. Ankiety wypełniane są przez studentów drogą elektroniczną. Student ma możliwość zamieszczenia szczegółowych komentarzy m.in. odnośnie sposobu prowadzenia zajęć, stopnia zrozumi</w:t>
      </w:r>
      <w:r>
        <w:rPr>
          <w:rFonts w:ascii="Arial" w:hAnsi="Arial" w:cs="Times New Roman"/>
        </w:rPr>
        <w:t>ałości treści, kultury osobistej prowadzącego zajęcia wraz z określoną punktacją. Wyniki przeprowadzonych ankiet omawiane są na Radzie Wydziału po zakończonym roku akademickim.  Każdy z ocenianych pracowników może zapoznać się z wynikami ankiety.  Uzupełni</w:t>
      </w:r>
      <w:r>
        <w:rPr>
          <w:rFonts w:ascii="Arial" w:hAnsi="Arial" w:cs="Times New Roman"/>
        </w:rPr>
        <w:t>eniem ankiet elektronicznych są ankiety papierowe odnoszące się do innych aspektów procesu kształcenia.</w:t>
      </w: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Osiągnięcia dydaktyczne nauczycieli akademickich, a tym samym realizacja efektów kształcenia podlegają  stałej ocenie w przeprowadzanej systematy</w:t>
      </w:r>
      <w:r>
        <w:rPr>
          <w:rFonts w:ascii="Arial" w:hAnsi="Arial" w:cs="Times New Roman"/>
        </w:rPr>
        <w:t xml:space="preserve">cznie za semestr.  Proces ankietyzacji jest podstawą przyznawania nagród przez Rektora, Dziekana, Radę </w:t>
      </w:r>
      <w:r>
        <w:rPr>
          <w:rFonts w:ascii="Arial" w:hAnsi="Arial" w:cs="Times New Roman"/>
        </w:rPr>
        <w:lastRenderedPageBreak/>
        <w:t>Wydziału bądź wszczęcia postępowania wyjaśniającego. Odgrywają one istotną rolę motywacyjną w procesie jakości kształcenia.</w:t>
      </w: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 w:cs="Times New Roman"/>
        </w:rPr>
        <w:t xml:space="preserve">       O efektach kształcenia</w:t>
      </w:r>
      <w:r>
        <w:rPr>
          <w:rFonts w:ascii="Arial" w:hAnsi="Arial" w:cs="Times New Roman"/>
        </w:rPr>
        <w:t xml:space="preserve"> świadczy także aktywność studentów. Przejawia się ona w </w:t>
      </w:r>
      <w:r>
        <w:rPr>
          <w:rFonts w:ascii="Arial" w:hAnsi="Arial" w:cs="Times New Roman"/>
          <w:b/>
        </w:rPr>
        <w:t xml:space="preserve">działalności studenckich kół naukowych </w:t>
      </w:r>
      <w:r>
        <w:rPr>
          <w:rFonts w:ascii="Arial" w:hAnsi="Arial" w:cs="Times New Roman"/>
        </w:rPr>
        <w:t xml:space="preserve">i świadczy o rozwijaniu zainteresowań i aktywnych postaw oraz  </w:t>
      </w:r>
      <w:r>
        <w:rPr>
          <w:rFonts w:ascii="Arial" w:hAnsi="Arial" w:cs="Times New Roman"/>
          <w:b/>
        </w:rPr>
        <w:t>aktywności publikacyjnej</w:t>
      </w:r>
      <w:r>
        <w:rPr>
          <w:rFonts w:ascii="Arial" w:hAnsi="Arial" w:cs="Times New Roman"/>
        </w:rPr>
        <w:t xml:space="preserve"> (studenckie pisma bądź studenckie publikacje w czasopismach wydawanych w</w:t>
      </w:r>
      <w:r>
        <w:rPr>
          <w:rFonts w:ascii="Arial" w:hAnsi="Arial" w:cs="Times New Roman"/>
        </w:rPr>
        <w:t xml:space="preserve"> Instytucie). Miernikiem poziomu realizacji efektów kształcenia są  uzyskiwane przez studentów nagrody, w </w:t>
      </w:r>
      <w:r>
        <w:rPr>
          <w:rFonts w:ascii="Arial" w:hAnsi="Arial" w:cs="Times New Roman"/>
          <w:b/>
        </w:rPr>
        <w:t>szczególności za nagradzane prace dyplomowe.</w:t>
      </w:r>
    </w:p>
    <w:p w:rsidR="00675920" w:rsidRDefault="00675920">
      <w:pPr>
        <w:pStyle w:val="Akapitzlist"/>
        <w:rPr>
          <w:rFonts w:ascii="Arial" w:hAnsi="Arial" w:cs="Times New Roman"/>
          <w:b/>
        </w:rPr>
      </w:pP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 w:cs="Times New Roman"/>
          <w:b/>
        </w:rPr>
        <w:t>Ad. 4.</w:t>
      </w:r>
      <w:r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  <w:b/>
        </w:rPr>
        <w:t>Rynek pracy i pracodawcy</w:t>
      </w:r>
    </w:p>
    <w:p w:rsidR="00675920" w:rsidRDefault="008910FE">
      <w:pPr>
        <w:pStyle w:val="Akapitzlist"/>
        <w:rPr>
          <w:rFonts w:ascii="Arial" w:hAnsi="Arial"/>
        </w:rPr>
      </w:pPr>
      <w:r>
        <w:rPr>
          <w:rFonts w:ascii="Arial" w:hAnsi="Arial" w:cs="Times New Roman"/>
        </w:rPr>
        <w:t xml:space="preserve">Ostatecznymi sposobem weryfikacji efektów kształcenia </w:t>
      </w:r>
      <w:r>
        <w:rPr>
          <w:rFonts w:ascii="Arial" w:hAnsi="Arial" w:cs="Times New Roman"/>
          <w:b/>
        </w:rPr>
        <w:t>są losy absolwe</w:t>
      </w:r>
      <w:r>
        <w:rPr>
          <w:rFonts w:ascii="Arial" w:hAnsi="Arial" w:cs="Times New Roman"/>
          <w:b/>
        </w:rPr>
        <w:t>ntów wydziału na rynku pracy i ich powodzenie zawodowe</w:t>
      </w:r>
      <w:r>
        <w:rPr>
          <w:rFonts w:ascii="Arial" w:hAnsi="Arial" w:cs="Times New Roman"/>
        </w:rPr>
        <w:t xml:space="preserve">. Zdobywaniu wiedzy na ten temat służą ankietyzacja absolwentów i badanie opinii </w:t>
      </w:r>
      <w:proofErr w:type="spellStart"/>
      <w:r>
        <w:rPr>
          <w:rFonts w:ascii="Arial" w:hAnsi="Arial" w:cs="Times New Roman"/>
        </w:rPr>
        <w:t>interesariuszy</w:t>
      </w:r>
      <w:proofErr w:type="spellEnd"/>
      <w:r>
        <w:rPr>
          <w:rFonts w:ascii="Arial" w:hAnsi="Arial" w:cs="Times New Roman"/>
        </w:rPr>
        <w:t xml:space="preserve"> zewnętrznych.. Pośrednio o realizacji efektów kształcenia świadczą także pozycje na listach rankingowych </w:t>
      </w:r>
      <w:r>
        <w:rPr>
          <w:rFonts w:ascii="Arial" w:hAnsi="Arial" w:cs="Times New Roman"/>
        </w:rPr>
        <w:t>sporządzanych przez różne ośrodki opiniotwórcze. Należy jednak podkreślić, że sytuacja absolwentów na rynku pracy uzależniona jest nie tylko od jakości procesu kształcenia na uczelni wyższej (koncepcji kształcenia i jakości pracy kadry dydaktycznej), a tak</w:t>
      </w:r>
      <w:r>
        <w:rPr>
          <w:rFonts w:ascii="Arial" w:hAnsi="Arial" w:cs="Times New Roman"/>
        </w:rPr>
        <w:t>że od wielu czynników niezależnych od uczelni, takich jak jakość kształcenia na niższym poziomach edukacji, warunki finansowania szkół wyższych, koniunktura gospodarcza w kraju i sytuacja na lokalnym rynku pracy.</w:t>
      </w:r>
    </w:p>
    <w:p w:rsidR="00675920" w:rsidRDefault="00675920">
      <w:pPr>
        <w:pStyle w:val="Standard"/>
        <w:ind w:firstLine="360"/>
        <w:rPr>
          <w:rFonts w:ascii="Arial" w:hAnsi="Arial" w:cs="Times New Roman"/>
        </w:rPr>
      </w:pPr>
    </w:p>
    <w:p w:rsidR="00675920" w:rsidRDefault="008910FE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W </w:t>
      </w:r>
      <w:proofErr w:type="spellStart"/>
      <w:r>
        <w:rPr>
          <w:rFonts w:ascii="Arial" w:hAnsi="Arial" w:cs="Times New Roman"/>
        </w:rPr>
        <w:t>WSEPiNM</w:t>
      </w:r>
      <w:proofErr w:type="spellEnd"/>
      <w:r>
        <w:rPr>
          <w:rFonts w:ascii="Arial" w:hAnsi="Arial" w:cs="Times New Roman"/>
        </w:rPr>
        <w:t xml:space="preserve"> stosuje różnorodne s</w:t>
      </w:r>
      <w:r>
        <w:rPr>
          <w:rFonts w:ascii="Arial" w:hAnsi="Arial" w:cs="Times New Roman"/>
        </w:rPr>
        <w:t>posoby weryfikacji efektów kształcenia w zakresie wiedzy, umiejętności i kompetencji. Wyodrębnione zostały cztery obszary (trzy dotyczące okresu studiowania i jeden odnoszący się do pracy zawodowej absolwentów Wydziału), które pozwalają weryfikować osiągni</w:t>
      </w:r>
      <w:r>
        <w:rPr>
          <w:rFonts w:ascii="Arial" w:hAnsi="Arial" w:cs="Times New Roman"/>
        </w:rPr>
        <w:t>ęte efekty kształcenia. Obszar pierwszy to proces kształcenia przy wykorzystaniu różnorodnych form zajęć (wykłady, ćwiczenia, konwersatoria, seminaria itp.), które pozwalają weryfikować efekty kształcenia przede wszystkim w zakresie wiedzy. Drugi obszar to</w:t>
      </w:r>
      <w:r>
        <w:rPr>
          <w:rFonts w:ascii="Arial" w:hAnsi="Arial" w:cs="Times New Roman"/>
        </w:rPr>
        <w:t xml:space="preserve"> praktyczny wymiar procesu kształcenia (praktyki zawodowe), który pozwala zmierzyć stopień realizacji efektów kształcenia zwłaszcza w obszarze umiejętności i kompetencji. Kolejny obszar to egzamin dyplomowy, umożliwiający weryfikację zarówno wiedzy, jak i </w:t>
      </w:r>
      <w:r>
        <w:rPr>
          <w:rFonts w:ascii="Arial" w:hAnsi="Arial" w:cs="Times New Roman"/>
        </w:rPr>
        <w:t>umiejętności. Ostatni obszar związany jest ze śledzeniem losów absolwentów i pozwala on weryfikować stopień realizacji efektów kształcenia głównie w zakresie umiejętności i kompetencji.</w:t>
      </w:r>
    </w:p>
    <w:p w:rsidR="00675920" w:rsidRDefault="008910FE">
      <w:pPr>
        <w:pStyle w:val="Standard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                                 </w:t>
      </w:r>
    </w:p>
    <w:p w:rsidR="00675920" w:rsidRDefault="00675920">
      <w:pPr>
        <w:pStyle w:val="Standard"/>
        <w:spacing w:line="240" w:lineRule="auto"/>
        <w:jc w:val="right"/>
        <w:rPr>
          <w:rFonts w:ascii="Arial" w:hAnsi="Arial" w:cs="Times New Roman"/>
        </w:rPr>
      </w:pPr>
    </w:p>
    <w:p w:rsidR="00675920" w:rsidRDefault="008910FE">
      <w:pPr>
        <w:pStyle w:val="Standard"/>
        <w:spacing w:line="240" w:lineRule="auto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Peł</w:t>
      </w:r>
      <w:r>
        <w:rPr>
          <w:rFonts w:ascii="Arial" w:eastAsia="Times New Roman" w:hAnsi="Arial" w:cs="Times New Roman"/>
        </w:rPr>
        <w:t>nomocnik ds. Jakości Kształcenia</w:t>
      </w:r>
    </w:p>
    <w:p w:rsidR="00675920" w:rsidRDefault="008910FE">
      <w:pPr>
        <w:pStyle w:val="Standard"/>
        <w:spacing w:line="240" w:lineRule="auto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                                            </w:t>
      </w:r>
    </w:p>
    <w:p w:rsidR="00675920" w:rsidRDefault="00675920">
      <w:pPr>
        <w:pStyle w:val="Standard"/>
        <w:spacing w:line="240" w:lineRule="auto"/>
        <w:rPr>
          <w:rFonts w:ascii="Arial" w:eastAsia="Times New Roman" w:hAnsi="Arial" w:cs="Times New Roman"/>
        </w:rPr>
      </w:pPr>
    </w:p>
    <w:p w:rsidR="00675920" w:rsidRDefault="008910FE">
      <w:pPr>
        <w:pStyle w:val="Standard"/>
        <w:spacing w:line="240" w:lineRule="auto"/>
        <w:jc w:val="right"/>
        <w:rPr>
          <w:rFonts w:ascii="Arial" w:hAnsi="Arial"/>
        </w:rPr>
      </w:pPr>
      <w:r>
        <w:rPr>
          <w:rFonts w:ascii="Arial" w:eastAsia="Times New Roman" w:hAnsi="Arial" w:cs="Times New Roman"/>
        </w:rPr>
        <w:lastRenderedPageBreak/>
        <w:t xml:space="preserve">                                                                                            </w:t>
      </w:r>
      <w:r>
        <w:rPr>
          <w:rFonts w:ascii="Arial" w:hAnsi="Arial" w:cs="Times New Roman"/>
        </w:rPr>
        <w:t xml:space="preserve">                 dr Krzys</w:t>
      </w:r>
      <w:r>
        <w:rPr>
          <w:rFonts w:ascii="Arial" w:hAnsi="Arial" w:cs="Times New Roman"/>
        </w:rPr>
        <w:t xml:space="preserve">ztof </w:t>
      </w:r>
      <w:proofErr w:type="spellStart"/>
      <w:r>
        <w:rPr>
          <w:rFonts w:ascii="Arial" w:hAnsi="Arial" w:cs="Times New Roman"/>
        </w:rPr>
        <w:t>Wą</w:t>
      </w:r>
      <w:r>
        <w:rPr>
          <w:rFonts w:ascii="Arial" w:eastAsia="Times New Roman" w:hAnsi="Arial" w:cs="Times New Roman"/>
        </w:rPr>
        <w:t>torek</w:t>
      </w:r>
      <w:proofErr w:type="spellEnd"/>
    </w:p>
    <w:p w:rsidR="00675920" w:rsidRDefault="008910FE">
      <w:pPr>
        <w:pStyle w:val="Standard"/>
        <w:spacing w:line="240" w:lineRule="auto"/>
        <w:ind w:left="756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</w:t>
      </w: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spacing w:line="240" w:lineRule="auto"/>
        <w:ind w:left="756"/>
        <w:rPr>
          <w:rFonts w:ascii="Arial" w:hAnsi="Arial" w:cs="Times New Roman"/>
        </w:rPr>
      </w:pPr>
    </w:p>
    <w:p w:rsidR="00675920" w:rsidRDefault="00675920">
      <w:pPr>
        <w:pStyle w:val="Standard"/>
        <w:rPr>
          <w:rFonts w:ascii="Arial" w:hAnsi="Arial"/>
        </w:rPr>
      </w:pPr>
    </w:p>
    <w:sectPr w:rsidR="00675920" w:rsidSect="0067592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5" w:right="1417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FE" w:rsidRDefault="008910FE" w:rsidP="00675920">
      <w:pPr>
        <w:spacing w:line="240" w:lineRule="auto"/>
      </w:pPr>
      <w:r>
        <w:separator/>
      </w:r>
    </w:p>
  </w:endnote>
  <w:endnote w:type="continuationSeparator" w:id="0">
    <w:p w:rsidR="008910FE" w:rsidRDefault="008910FE" w:rsidP="0067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20" w:rsidRDefault="006759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20" w:rsidRDefault="00675920">
    <w:pPr>
      <w:pStyle w:val="Footer"/>
      <w:jc w:val="right"/>
    </w:pPr>
    <w:fldSimple w:instr=" PAGE ">
      <w:r w:rsidR="00085401">
        <w:rPr>
          <w:noProof/>
        </w:rPr>
        <w:t>1</w:t>
      </w:r>
    </w:fldSimple>
  </w:p>
  <w:p w:rsidR="00675920" w:rsidRDefault="00675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FE" w:rsidRDefault="008910FE" w:rsidP="00675920">
      <w:pPr>
        <w:spacing w:line="240" w:lineRule="auto"/>
      </w:pPr>
      <w:r w:rsidRPr="00675920">
        <w:rPr>
          <w:color w:val="000000"/>
        </w:rPr>
        <w:separator/>
      </w:r>
    </w:p>
  </w:footnote>
  <w:footnote w:type="continuationSeparator" w:id="0">
    <w:p w:rsidR="008910FE" w:rsidRDefault="008910FE" w:rsidP="006759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20" w:rsidRDefault="006759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20" w:rsidRDefault="0067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450"/>
    <w:multiLevelType w:val="multilevel"/>
    <w:tmpl w:val="B67C2DF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945865"/>
    <w:multiLevelType w:val="multilevel"/>
    <w:tmpl w:val="C342364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2E821EC"/>
    <w:multiLevelType w:val="multilevel"/>
    <w:tmpl w:val="3F1EBB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3D35D74"/>
    <w:multiLevelType w:val="multilevel"/>
    <w:tmpl w:val="C8E6A64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9E67C37"/>
    <w:multiLevelType w:val="multilevel"/>
    <w:tmpl w:val="5718857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F055B80"/>
    <w:multiLevelType w:val="multilevel"/>
    <w:tmpl w:val="23CC92F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1732507"/>
    <w:multiLevelType w:val="multilevel"/>
    <w:tmpl w:val="6CD0CC7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30C5F75"/>
    <w:multiLevelType w:val="multilevel"/>
    <w:tmpl w:val="A120F5D0"/>
    <w:styleLink w:val="WWNum2"/>
    <w:lvl w:ilvl="0">
      <w:start w:val="1"/>
      <w:numFmt w:val="decimal"/>
      <w:lvlText w:val="%1."/>
      <w:lvlJc w:val="left"/>
      <w:rPr>
        <w:rFonts w:cs="Times New Roman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3F96867"/>
    <w:multiLevelType w:val="multilevel"/>
    <w:tmpl w:val="2372501A"/>
    <w:styleLink w:val="WWNum8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42C1E34"/>
    <w:multiLevelType w:val="multilevel"/>
    <w:tmpl w:val="ED1E3E4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71538F6"/>
    <w:multiLevelType w:val="multilevel"/>
    <w:tmpl w:val="F69ECD2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EC35A98"/>
    <w:multiLevelType w:val="multilevel"/>
    <w:tmpl w:val="A2369DF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EFB2A3E"/>
    <w:multiLevelType w:val="multilevel"/>
    <w:tmpl w:val="697C50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851616F"/>
    <w:multiLevelType w:val="multilevel"/>
    <w:tmpl w:val="43104F68"/>
    <w:styleLink w:val="WWNum10"/>
    <w:lvl w:ilvl="0">
      <w:start w:val="1"/>
      <w:numFmt w:val="decimal"/>
      <w:lvlText w:val="%1.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8737FA4"/>
    <w:multiLevelType w:val="multilevel"/>
    <w:tmpl w:val="128CCA0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8C5457F"/>
    <w:multiLevelType w:val="multilevel"/>
    <w:tmpl w:val="952C5A1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8ED40F1"/>
    <w:multiLevelType w:val="multilevel"/>
    <w:tmpl w:val="1F9611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C294EB7"/>
    <w:multiLevelType w:val="multilevel"/>
    <w:tmpl w:val="F0F8085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0474013"/>
    <w:multiLevelType w:val="multilevel"/>
    <w:tmpl w:val="9DCE7C8A"/>
    <w:styleLink w:val="WWNum2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3FB2951"/>
    <w:multiLevelType w:val="multilevel"/>
    <w:tmpl w:val="914ED04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C5472F6"/>
    <w:multiLevelType w:val="multilevel"/>
    <w:tmpl w:val="0DE09A9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0"/>
  </w:num>
  <w:num w:numId="5">
    <w:abstractNumId w:val="6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1"/>
  </w:num>
  <w:num w:numId="18">
    <w:abstractNumId w:val="19"/>
  </w:num>
  <w:num w:numId="19">
    <w:abstractNumId w:val="2"/>
  </w:num>
  <w:num w:numId="20">
    <w:abstractNumId w:val="11"/>
  </w:num>
  <w:num w:numId="21">
    <w:abstractNumId w:val="18"/>
  </w:num>
  <w:num w:numId="22">
    <w:abstractNumId w:val="12"/>
    <w:lvlOverride w:ilvl="0"/>
  </w:num>
  <w:num w:numId="23">
    <w:abstractNumId w:val="17"/>
    <w:lvlOverride w:ilvl="0"/>
  </w:num>
  <w:num w:numId="24">
    <w:abstractNumId w:val="6"/>
    <w:lvlOverride w:ilvl="0"/>
  </w:num>
  <w:num w:numId="25">
    <w:abstractNumId w:val="0"/>
    <w:lvlOverride w:ilvl="0"/>
  </w:num>
  <w:num w:numId="26">
    <w:abstractNumId w:val="19"/>
    <w:lvlOverride w:ilvl="0"/>
  </w:num>
  <w:num w:numId="27">
    <w:abstractNumId w:val="5"/>
    <w:lvlOverride w:ilvl="0"/>
  </w:num>
  <w:num w:numId="28">
    <w:abstractNumId w:val="20"/>
    <w:lvlOverride w:ilvl="0"/>
  </w:num>
  <w:num w:numId="29">
    <w:abstractNumId w:val="2"/>
    <w:lvlOverride w:ilvl="0"/>
  </w:num>
  <w:num w:numId="30">
    <w:abstractNumId w:val="1"/>
    <w:lvlOverride w:ilvl="0"/>
  </w:num>
  <w:num w:numId="31">
    <w:abstractNumId w:val="11"/>
    <w:lvlOverride w:ilvl="0"/>
  </w:num>
  <w:num w:numId="32">
    <w:abstractNumId w:val="4"/>
    <w:lvlOverride w:ilvl="0"/>
  </w:num>
  <w:num w:numId="33">
    <w:abstractNumId w:val="9"/>
    <w:lvlOverride w:ilvl="0"/>
  </w:num>
  <w:num w:numId="34">
    <w:abstractNumId w:val="15"/>
    <w:lvlOverride w:ilvl="0"/>
  </w:num>
  <w:num w:numId="35">
    <w:abstractNumId w:val="3"/>
    <w:lvlOverride w:ilvl="0"/>
  </w:num>
  <w:num w:numId="36">
    <w:abstractNumId w:val="14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920"/>
    <w:rsid w:val="00085401"/>
    <w:rsid w:val="00675920"/>
    <w:rsid w:val="0089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360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5920"/>
    <w:pPr>
      <w:widowControl/>
    </w:pPr>
  </w:style>
  <w:style w:type="paragraph" w:customStyle="1" w:styleId="Header">
    <w:name w:val="Header"/>
    <w:basedOn w:val="Standard"/>
    <w:next w:val="Textbody"/>
    <w:rsid w:val="00675920"/>
    <w:pPr>
      <w:keepNext/>
      <w:tabs>
        <w:tab w:val="center" w:pos="4536"/>
        <w:tab w:val="right" w:pos="9072"/>
      </w:tabs>
      <w:spacing w:before="240" w:after="120" w:line="240" w:lineRule="auto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675920"/>
    <w:pPr>
      <w:spacing w:after="120"/>
    </w:pPr>
  </w:style>
  <w:style w:type="paragraph" w:styleId="Lista">
    <w:name w:val="List"/>
    <w:basedOn w:val="Textbody"/>
    <w:rsid w:val="00675920"/>
    <w:rPr>
      <w:rFonts w:cs="Mangal"/>
    </w:rPr>
  </w:style>
  <w:style w:type="paragraph" w:customStyle="1" w:styleId="Caption">
    <w:name w:val="Caption"/>
    <w:basedOn w:val="Standard"/>
    <w:rsid w:val="00675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7592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675920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675920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Standard"/>
    <w:next w:val="Textbody"/>
    <w:rsid w:val="00675920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utorCOM">
    <w:name w:val="autorCOM"/>
    <w:rsid w:val="00675920"/>
  </w:style>
  <w:style w:type="paragraph" w:styleId="NormalnyWeb">
    <w:name w:val="Normal (Web)"/>
    <w:basedOn w:val="Standard"/>
    <w:rsid w:val="00675920"/>
  </w:style>
  <w:style w:type="paragraph" w:styleId="Akapitzlist">
    <w:name w:val="List Paragraph"/>
    <w:basedOn w:val="Standard"/>
    <w:rsid w:val="00675920"/>
  </w:style>
  <w:style w:type="paragraph" w:customStyle="1" w:styleId="Default">
    <w:name w:val="Default"/>
    <w:rsid w:val="00675920"/>
  </w:style>
  <w:style w:type="paragraph" w:styleId="Plandokumentu">
    <w:name w:val="Document Map"/>
    <w:basedOn w:val="Standard"/>
    <w:rsid w:val="00675920"/>
  </w:style>
  <w:style w:type="paragraph" w:styleId="Tekstpodstawowy2">
    <w:name w:val="Body Text 2"/>
    <w:basedOn w:val="Standard"/>
    <w:rsid w:val="00675920"/>
  </w:style>
  <w:style w:type="paragraph" w:styleId="Tekstpodstawowywcity2">
    <w:name w:val="Body Text Indent 2"/>
    <w:basedOn w:val="Standard"/>
    <w:rsid w:val="00675920"/>
  </w:style>
  <w:style w:type="paragraph" w:styleId="Bezodstpw">
    <w:name w:val="No Spacing"/>
    <w:rsid w:val="00675920"/>
  </w:style>
  <w:style w:type="paragraph" w:customStyle="1" w:styleId="Footer">
    <w:name w:val="Footer"/>
    <w:basedOn w:val="Standard"/>
    <w:rsid w:val="00675920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ListLabel1">
    <w:name w:val="ListLabel 1"/>
    <w:rsid w:val="00675920"/>
    <w:rPr>
      <w:rFonts w:cs="Times New Roman"/>
      <w:sz w:val="28"/>
    </w:rPr>
  </w:style>
  <w:style w:type="character" w:customStyle="1" w:styleId="ListLabel2">
    <w:name w:val="ListLabel 2"/>
    <w:rsid w:val="00675920"/>
    <w:rPr>
      <w:rFonts w:cs="Courier New"/>
    </w:rPr>
  </w:style>
  <w:style w:type="character" w:customStyle="1" w:styleId="ListLabel3">
    <w:name w:val="ListLabel 3"/>
    <w:rsid w:val="00675920"/>
    <w:rPr>
      <w:sz w:val="24"/>
    </w:rPr>
  </w:style>
  <w:style w:type="character" w:customStyle="1" w:styleId="ListLabel4">
    <w:name w:val="ListLabel 4"/>
    <w:rsid w:val="00675920"/>
    <w:rPr>
      <w:rFonts w:eastAsia="Times New Roman" w:cs="Times New Roman"/>
    </w:rPr>
  </w:style>
  <w:style w:type="character" w:customStyle="1" w:styleId="ListLabel5">
    <w:name w:val="ListLabel 5"/>
    <w:rsid w:val="00675920"/>
    <w:rPr>
      <w:rFonts w:cs="Times New Roman"/>
      <w:sz w:val="24"/>
    </w:rPr>
  </w:style>
  <w:style w:type="character" w:customStyle="1" w:styleId="PlandokumentuZnak">
    <w:name w:val="Plan dokumentu Znak"/>
    <w:basedOn w:val="Domylnaczcionkaakapitu"/>
    <w:rsid w:val="00675920"/>
  </w:style>
  <w:style w:type="character" w:customStyle="1" w:styleId="Nagwek2Znak">
    <w:name w:val="Nagłówek 2 Znak"/>
    <w:basedOn w:val="Domylnaczcionkaakapitu"/>
    <w:rsid w:val="00675920"/>
  </w:style>
  <w:style w:type="character" w:customStyle="1" w:styleId="Nagwek3Znak">
    <w:name w:val="Nagłówek 3 Znak"/>
    <w:basedOn w:val="Domylnaczcionkaakapitu"/>
    <w:rsid w:val="00675920"/>
  </w:style>
  <w:style w:type="character" w:customStyle="1" w:styleId="Tekstpodstawowy2Znak">
    <w:name w:val="Tekst podstawowy 2 Znak"/>
    <w:basedOn w:val="Domylnaczcionkaakapitu"/>
    <w:rsid w:val="00675920"/>
  </w:style>
  <w:style w:type="character" w:customStyle="1" w:styleId="Tekstpodstawowywcity2Znak">
    <w:name w:val="Tekst podstawowy wcięty 2 Znak"/>
    <w:basedOn w:val="Domylnaczcionkaakapitu"/>
    <w:rsid w:val="00675920"/>
  </w:style>
  <w:style w:type="character" w:customStyle="1" w:styleId="Nagwek1Znak">
    <w:name w:val="Nagłówek 1 Znak"/>
    <w:basedOn w:val="Domylnaczcionkaakapitu"/>
    <w:rsid w:val="00675920"/>
  </w:style>
  <w:style w:type="character" w:customStyle="1" w:styleId="NagwekZnak">
    <w:name w:val="Nagłówek Znak"/>
    <w:basedOn w:val="Domylnaczcionkaakapitu"/>
    <w:rsid w:val="00675920"/>
  </w:style>
  <w:style w:type="character" w:customStyle="1" w:styleId="StopkaZnak">
    <w:name w:val="Stopka Znak"/>
    <w:basedOn w:val="Domylnaczcionkaakapitu"/>
    <w:rsid w:val="00675920"/>
  </w:style>
  <w:style w:type="character" w:customStyle="1" w:styleId="NumberingSymbols">
    <w:name w:val="Numbering Symbols"/>
    <w:rsid w:val="00675920"/>
  </w:style>
  <w:style w:type="numbering" w:customStyle="1" w:styleId="WWNum1">
    <w:name w:val="WWNum1"/>
    <w:basedOn w:val="Bezlisty"/>
    <w:rsid w:val="00675920"/>
    <w:pPr>
      <w:numPr>
        <w:numId w:val="1"/>
      </w:numPr>
    </w:pPr>
  </w:style>
  <w:style w:type="numbering" w:customStyle="1" w:styleId="WWNum2">
    <w:name w:val="WWNum2"/>
    <w:basedOn w:val="Bezlisty"/>
    <w:rsid w:val="00675920"/>
    <w:pPr>
      <w:numPr>
        <w:numId w:val="2"/>
      </w:numPr>
    </w:pPr>
  </w:style>
  <w:style w:type="numbering" w:customStyle="1" w:styleId="WWNum3">
    <w:name w:val="WWNum3"/>
    <w:basedOn w:val="Bezlisty"/>
    <w:rsid w:val="00675920"/>
    <w:pPr>
      <w:numPr>
        <w:numId w:val="3"/>
      </w:numPr>
    </w:pPr>
  </w:style>
  <w:style w:type="numbering" w:customStyle="1" w:styleId="WWNum4">
    <w:name w:val="WWNum4"/>
    <w:basedOn w:val="Bezlisty"/>
    <w:rsid w:val="00675920"/>
    <w:pPr>
      <w:numPr>
        <w:numId w:val="4"/>
      </w:numPr>
    </w:pPr>
  </w:style>
  <w:style w:type="numbering" w:customStyle="1" w:styleId="WWNum5">
    <w:name w:val="WWNum5"/>
    <w:basedOn w:val="Bezlisty"/>
    <w:rsid w:val="00675920"/>
    <w:pPr>
      <w:numPr>
        <w:numId w:val="5"/>
      </w:numPr>
    </w:pPr>
  </w:style>
  <w:style w:type="numbering" w:customStyle="1" w:styleId="WWNum6">
    <w:name w:val="WWNum6"/>
    <w:basedOn w:val="Bezlisty"/>
    <w:rsid w:val="00675920"/>
    <w:pPr>
      <w:numPr>
        <w:numId w:val="6"/>
      </w:numPr>
    </w:pPr>
  </w:style>
  <w:style w:type="numbering" w:customStyle="1" w:styleId="WWNum7">
    <w:name w:val="WWNum7"/>
    <w:basedOn w:val="Bezlisty"/>
    <w:rsid w:val="00675920"/>
    <w:pPr>
      <w:numPr>
        <w:numId w:val="7"/>
      </w:numPr>
    </w:pPr>
  </w:style>
  <w:style w:type="numbering" w:customStyle="1" w:styleId="WWNum8">
    <w:name w:val="WWNum8"/>
    <w:basedOn w:val="Bezlisty"/>
    <w:rsid w:val="00675920"/>
    <w:pPr>
      <w:numPr>
        <w:numId w:val="8"/>
      </w:numPr>
    </w:pPr>
  </w:style>
  <w:style w:type="numbering" w:customStyle="1" w:styleId="WWNum9">
    <w:name w:val="WWNum9"/>
    <w:basedOn w:val="Bezlisty"/>
    <w:rsid w:val="00675920"/>
    <w:pPr>
      <w:numPr>
        <w:numId w:val="9"/>
      </w:numPr>
    </w:pPr>
  </w:style>
  <w:style w:type="numbering" w:customStyle="1" w:styleId="WWNum10">
    <w:name w:val="WWNum10"/>
    <w:basedOn w:val="Bezlisty"/>
    <w:rsid w:val="00675920"/>
    <w:pPr>
      <w:numPr>
        <w:numId w:val="10"/>
      </w:numPr>
    </w:pPr>
  </w:style>
  <w:style w:type="numbering" w:customStyle="1" w:styleId="WWNum11">
    <w:name w:val="WWNum11"/>
    <w:basedOn w:val="Bezlisty"/>
    <w:rsid w:val="00675920"/>
    <w:pPr>
      <w:numPr>
        <w:numId w:val="11"/>
      </w:numPr>
    </w:pPr>
  </w:style>
  <w:style w:type="numbering" w:customStyle="1" w:styleId="WWNum12">
    <w:name w:val="WWNum12"/>
    <w:basedOn w:val="Bezlisty"/>
    <w:rsid w:val="00675920"/>
    <w:pPr>
      <w:numPr>
        <w:numId w:val="12"/>
      </w:numPr>
    </w:pPr>
  </w:style>
  <w:style w:type="numbering" w:customStyle="1" w:styleId="WWNum13">
    <w:name w:val="WWNum13"/>
    <w:basedOn w:val="Bezlisty"/>
    <w:rsid w:val="00675920"/>
    <w:pPr>
      <w:numPr>
        <w:numId w:val="13"/>
      </w:numPr>
    </w:pPr>
  </w:style>
  <w:style w:type="numbering" w:customStyle="1" w:styleId="WWNum14">
    <w:name w:val="WWNum14"/>
    <w:basedOn w:val="Bezlisty"/>
    <w:rsid w:val="00675920"/>
    <w:pPr>
      <w:numPr>
        <w:numId w:val="14"/>
      </w:numPr>
    </w:pPr>
  </w:style>
  <w:style w:type="numbering" w:customStyle="1" w:styleId="WWNum15">
    <w:name w:val="WWNum15"/>
    <w:basedOn w:val="Bezlisty"/>
    <w:rsid w:val="00675920"/>
    <w:pPr>
      <w:numPr>
        <w:numId w:val="15"/>
      </w:numPr>
    </w:pPr>
  </w:style>
  <w:style w:type="numbering" w:customStyle="1" w:styleId="WWNum16">
    <w:name w:val="WWNum16"/>
    <w:basedOn w:val="Bezlisty"/>
    <w:rsid w:val="00675920"/>
    <w:pPr>
      <w:numPr>
        <w:numId w:val="16"/>
      </w:numPr>
    </w:pPr>
  </w:style>
  <w:style w:type="numbering" w:customStyle="1" w:styleId="WWNum17">
    <w:name w:val="WWNum17"/>
    <w:basedOn w:val="Bezlisty"/>
    <w:rsid w:val="00675920"/>
    <w:pPr>
      <w:numPr>
        <w:numId w:val="17"/>
      </w:numPr>
    </w:pPr>
  </w:style>
  <w:style w:type="numbering" w:customStyle="1" w:styleId="WWNum18">
    <w:name w:val="WWNum18"/>
    <w:basedOn w:val="Bezlisty"/>
    <w:rsid w:val="00675920"/>
    <w:pPr>
      <w:numPr>
        <w:numId w:val="18"/>
      </w:numPr>
    </w:pPr>
  </w:style>
  <w:style w:type="numbering" w:customStyle="1" w:styleId="WWNum19">
    <w:name w:val="WWNum19"/>
    <w:basedOn w:val="Bezlisty"/>
    <w:rsid w:val="00675920"/>
    <w:pPr>
      <w:numPr>
        <w:numId w:val="19"/>
      </w:numPr>
    </w:pPr>
  </w:style>
  <w:style w:type="numbering" w:customStyle="1" w:styleId="WWNum20">
    <w:name w:val="WWNum20"/>
    <w:basedOn w:val="Bezlisty"/>
    <w:rsid w:val="00675920"/>
    <w:pPr>
      <w:numPr>
        <w:numId w:val="20"/>
      </w:numPr>
    </w:pPr>
  </w:style>
  <w:style w:type="numbering" w:customStyle="1" w:styleId="WWNum21">
    <w:name w:val="WWNum21"/>
    <w:basedOn w:val="Bezlisty"/>
    <w:rsid w:val="00675920"/>
    <w:pPr>
      <w:numPr>
        <w:numId w:val="21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6759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75920"/>
  </w:style>
  <w:style w:type="paragraph" w:styleId="Stopka">
    <w:name w:val="footer"/>
    <w:basedOn w:val="Normalny"/>
    <w:link w:val="StopkaZnak1"/>
    <w:uiPriority w:val="99"/>
    <w:semiHidden/>
    <w:unhideWhenUsed/>
    <w:rsid w:val="006759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759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4284</Words>
  <Characters>25709</Characters>
  <Application>Microsoft Office Word</Application>
  <DocSecurity>0</DocSecurity>
  <Lines>214</Lines>
  <Paragraphs>59</Paragraphs>
  <ScaleCrop>false</ScaleCrop>
  <Company>Microsoft</Company>
  <LinksUpToDate>false</LinksUpToDate>
  <CharactersWithSpaces>29934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agnieszkab</cp:lastModifiedBy>
  <cp:revision>2</cp:revision>
  <cp:lastPrinted>2018-01-25T08:52:00Z</cp:lastPrinted>
  <dcterms:created xsi:type="dcterms:W3CDTF">2018-01-25T08:53:00Z</dcterms:created>
  <dcterms:modified xsi:type="dcterms:W3CDTF">2018-01-25T08:53:00Z</dcterms:modified>
</cp:coreProperties>
</file>