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60" w:rsidRDefault="00790743" w:rsidP="00980100">
      <w:pPr>
        <w:spacing w:line="360" w:lineRule="auto"/>
      </w:pPr>
      <w:bookmarkStart w:id="0" w:name="_GoBack"/>
      <w:bookmarkEnd w:id="0"/>
      <w:r>
        <w:t xml:space="preserve"> </w:t>
      </w:r>
      <w:r w:rsidR="000E7082">
        <w:rPr>
          <w:noProof/>
          <w:lang w:eastAsia="pl-PL"/>
        </w:rPr>
        <w:drawing>
          <wp:inline distT="0" distB="0" distL="0" distR="0">
            <wp:extent cx="1337945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74" cy="115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668">
        <w:t xml:space="preserve">                  </w:t>
      </w:r>
      <w:r w:rsidR="00753668">
        <w:rPr>
          <w:noProof/>
          <w:lang w:eastAsia="pl-PL"/>
        </w:rPr>
        <w:drawing>
          <wp:inline distT="0" distB="0" distL="0" distR="0">
            <wp:extent cx="1152525" cy="1024255"/>
            <wp:effectExtent l="0" t="0" r="9525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3668">
        <w:t xml:space="preserve">           </w:t>
      </w:r>
      <w:r w:rsidR="00062D1E">
        <w:rPr>
          <w:noProof/>
          <w:lang w:eastAsia="pl-PL"/>
        </w:rPr>
        <w:drawing>
          <wp:inline distT="0" distB="0" distL="0" distR="0">
            <wp:extent cx="2280063" cy="1033153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9" t="12500" r="4083" b="9952"/>
                    <a:stretch/>
                  </pic:blipFill>
                  <pic:spPr bwMode="auto">
                    <a:xfrm>
                      <a:off x="0" y="0"/>
                      <a:ext cx="2288657" cy="103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FAF" w:rsidRDefault="00EC0FAF" w:rsidP="00EC0FAF">
      <w:pPr>
        <w:spacing w:line="360" w:lineRule="auto"/>
        <w:rPr>
          <w:i/>
        </w:rPr>
      </w:pPr>
    </w:p>
    <w:p w:rsidR="00EC0FAF" w:rsidRPr="00EC0FAF" w:rsidRDefault="00EC0FAF" w:rsidP="00EC0FAF">
      <w:pPr>
        <w:spacing w:line="360" w:lineRule="auto"/>
      </w:pPr>
      <w:r w:rsidRPr="00EC0FAF">
        <w:rPr>
          <w:i/>
        </w:rPr>
        <w:t>Kielce, 10 marca 2020 r.</w:t>
      </w:r>
    </w:p>
    <w:p w:rsidR="00790743" w:rsidRDefault="00790743" w:rsidP="00980100">
      <w:pPr>
        <w:spacing w:line="360" w:lineRule="auto"/>
      </w:pPr>
    </w:p>
    <w:p w:rsidR="002B0F31" w:rsidRDefault="002B0F31" w:rsidP="002B0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EF">
        <w:rPr>
          <w:rFonts w:ascii="Times New Roman" w:hAnsi="Times New Roman" w:cs="Times New Roman"/>
          <w:b/>
          <w:sz w:val="28"/>
          <w:szCs w:val="28"/>
        </w:rPr>
        <w:t>Szanowni Państwo</w:t>
      </w:r>
      <w:r w:rsidR="004427E4">
        <w:rPr>
          <w:rFonts w:ascii="Times New Roman" w:hAnsi="Times New Roman" w:cs="Times New Roman"/>
          <w:b/>
          <w:sz w:val="28"/>
          <w:szCs w:val="28"/>
        </w:rPr>
        <w:t>,</w:t>
      </w:r>
    </w:p>
    <w:p w:rsidR="002B0F31" w:rsidRDefault="002B0F31" w:rsidP="002B0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F31" w:rsidRPr="00DE4DDF" w:rsidRDefault="002B0F31" w:rsidP="002B0F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dzisiejszym tj. 10 marca 2020 r. </w:t>
      </w:r>
      <w:r w:rsidRPr="00DE4DDF">
        <w:rPr>
          <w:rFonts w:ascii="Times New Roman" w:hAnsi="Times New Roman" w:cs="Times New Roman"/>
          <w:sz w:val="24"/>
          <w:szCs w:val="24"/>
        </w:rPr>
        <w:t xml:space="preserve">Minister Nauki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E4DDF">
        <w:rPr>
          <w:rFonts w:ascii="Times New Roman" w:hAnsi="Times New Roman" w:cs="Times New Roman"/>
          <w:sz w:val="24"/>
          <w:szCs w:val="24"/>
        </w:rPr>
        <w:t xml:space="preserve">Szkolnictwa </w:t>
      </w:r>
      <w:r>
        <w:rPr>
          <w:rFonts w:ascii="Times New Roman" w:hAnsi="Times New Roman" w:cs="Times New Roman"/>
          <w:sz w:val="24"/>
          <w:szCs w:val="24"/>
        </w:rPr>
        <w:t>Wyższego</w:t>
      </w:r>
      <w:r w:rsidRPr="00DE4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 J</w:t>
      </w:r>
      <w:r w:rsidR="004427E4">
        <w:rPr>
          <w:rFonts w:ascii="Times New Roman" w:hAnsi="Times New Roman" w:cs="Times New Roman"/>
          <w:sz w:val="24"/>
          <w:szCs w:val="24"/>
        </w:rPr>
        <w:t>arosław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DDF">
        <w:rPr>
          <w:rFonts w:ascii="Times New Roman" w:hAnsi="Times New Roman" w:cs="Times New Roman"/>
          <w:sz w:val="24"/>
          <w:szCs w:val="24"/>
        </w:rPr>
        <w:t>Gowin</w:t>
      </w:r>
      <w:r w:rsidR="004427E4">
        <w:rPr>
          <w:rFonts w:ascii="Times New Roman" w:hAnsi="Times New Roman" w:cs="Times New Roman"/>
          <w:sz w:val="24"/>
          <w:szCs w:val="24"/>
        </w:rPr>
        <w:t>,</w:t>
      </w:r>
      <w:r w:rsidRPr="00DE4DDF">
        <w:rPr>
          <w:rFonts w:ascii="Times New Roman" w:hAnsi="Times New Roman" w:cs="Times New Roman"/>
          <w:sz w:val="24"/>
          <w:szCs w:val="24"/>
        </w:rPr>
        <w:t xml:space="preserve"> </w:t>
      </w:r>
      <w:r w:rsidR="004427E4">
        <w:rPr>
          <w:rFonts w:ascii="Times New Roman" w:hAnsi="Times New Roman" w:cs="Times New Roman"/>
          <w:sz w:val="24"/>
          <w:szCs w:val="24"/>
        </w:rPr>
        <w:t xml:space="preserve">podczas konferencji prasowej </w:t>
      </w:r>
      <w:r w:rsidR="004427E4" w:rsidRPr="004427E4">
        <w:rPr>
          <w:rFonts w:ascii="Times New Roman" w:hAnsi="Times New Roman" w:cs="Times New Roman"/>
          <w:sz w:val="24"/>
          <w:szCs w:val="24"/>
        </w:rPr>
        <w:t>z udziałem Premiera Rządu RP</w:t>
      </w:r>
      <w:r w:rsidR="004427E4">
        <w:rPr>
          <w:rFonts w:ascii="Times New Roman" w:hAnsi="Times New Roman" w:cs="Times New Roman"/>
          <w:sz w:val="24"/>
          <w:szCs w:val="24"/>
        </w:rPr>
        <w:t>,</w:t>
      </w:r>
      <w:r w:rsidR="004427E4" w:rsidRPr="004427E4">
        <w:rPr>
          <w:rFonts w:ascii="Times New Roman" w:hAnsi="Times New Roman" w:cs="Times New Roman"/>
          <w:sz w:val="24"/>
          <w:szCs w:val="24"/>
        </w:rPr>
        <w:t xml:space="preserve"> </w:t>
      </w:r>
      <w:r w:rsidR="004427E4">
        <w:rPr>
          <w:rFonts w:ascii="Times New Roman" w:hAnsi="Times New Roman" w:cs="Times New Roman"/>
          <w:sz w:val="24"/>
          <w:szCs w:val="24"/>
        </w:rPr>
        <w:t>dotyczącej</w:t>
      </w:r>
      <w:r w:rsidRPr="00DE4DDF">
        <w:rPr>
          <w:rFonts w:ascii="Times New Roman" w:hAnsi="Times New Roman" w:cs="Times New Roman"/>
          <w:sz w:val="24"/>
          <w:szCs w:val="24"/>
        </w:rPr>
        <w:t xml:space="preserve"> zagrożenia epidemiologicznego</w:t>
      </w:r>
      <w:r w:rsidR="004427E4">
        <w:rPr>
          <w:rFonts w:ascii="Times New Roman" w:hAnsi="Times New Roman" w:cs="Times New Roman"/>
          <w:sz w:val="24"/>
          <w:szCs w:val="24"/>
        </w:rPr>
        <w:t xml:space="preserve"> związanego </w:t>
      </w:r>
      <w:r>
        <w:rPr>
          <w:rFonts w:ascii="Times New Roman" w:hAnsi="Times New Roman" w:cs="Times New Roman"/>
          <w:sz w:val="24"/>
          <w:szCs w:val="24"/>
        </w:rPr>
        <w:t>z Koronawirusem SARS-CoV-2</w:t>
      </w:r>
      <w:r w:rsidR="000D2864">
        <w:rPr>
          <w:rFonts w:ascii="Times New Roman" w:hAnsi="Times New Roman" w:cs="Times New Roman"/>
          <w:sz w:val="24"/>
          <w:szCs w:val="24"/>
        </w:rPr>
        <w:t>(COVID-19)</w:t>
      </w:r>
      <w:r w:rsidR="004427E4">
        <w:rPr>
          <w:rFonts w:ascii="Times New Roman" w:hAnsi="Times New Roman" w:cs="Times New Roman"/>
          <w:sz w:val="24"/>
          <w:szCs w:val="24"/>
        </w:rPr>
        <w:t>,</w:t>
      </w:r>
      <w:r w:rsidRPr="00DE4DDF">
        <w:rPr>
          <w:rFonts w:ascii="Times New Roman" w:hAnsi="Times New Roman" w:cs="Times New Roman"/>
          <w:sz w:val="24"/>
          <w:szCs w:val="24"/>
        </w:rPr>
        <w:t xml:space="preserve"> rekomendował odwołanie wszelkich konferencji międzynarodowych, które są zaplanowane w najbliższych dniach na polskich uczelniach. Zalecił również zawieszenie wszelkiej wymiany kadry naukowej i studenckiej w ramach realizowanyc</w:t>
      </w:r>
      <w:r w:rsidR="004427E4">
        <w:rPr>
          <w:rFonts w:ascii="Times New Roman" w:hAnsi="Times New Roman" w:cs="Times New Roman"/>
          <w:sz w:val="24"/>
          <w:szCs w:val="24"/>
        </w:rPr>
        <w:t>h programów</w:t>
      </w:r>
      <w:r w:rsidRPr="00DE4DDF">
        <w:rPr>
          <w:rFonts w:ascii="Times New Roman" w:hAnsi="Times New Roman" w:cs="Times New Roman"/>
          <w:sz w:val="24"/>
          <w:szCs w:val="24"/>
        </w:rPr>
        <w:t xml:space="preserve"> badawczych. Jednocześnie </w:t>
      </w:r>
      <w:r w:rsidR="004427E4">
        <w:rPr>
          <w:rFonts w:ascii="Times New Roman" w:hAnsi="Times New Roman" w:cs="Times New Roman"/>
          <w:sz w:val="24"/>
          <w:szCs w:val="24"/>
        </w:rPr>
        <w:t xml:space="preserve">zaznaczył, że na chwilę obecną </w:t>
      </w:r>
      <w:r w:rsidRPr="00DE4DDF">
        <w:rPr>
          <w:rFonts w:ascii="Times New Roman" w:hAnsi="Times New Roman" w:cs="Times New Roman"/>
          <w:sz w:val="24"/>
          <w:szCs w:val="24"/>
        </w:rPr>
        <w:t xml:space="preserve">nie jest wykluczone wprowadzenie formalnych </w:t>
      </w:r>
      <w:r>
        <w:rPr>
          <w:rFonts w:ascii="Times New Roman" w:hAnsi="Times New Roman" w:cs="Times New Roman"/>
          <w:sz w:val="24"/>
          <w:szCs w:val="24"/>
        </w:rPr>
        <w:t xml:space="preserve">restrykcyjnych </w:t>
      </w:r>
      <w:r w:rsidR="004427E4">
        <w:rPr>
          <w:rFonts w:ascii="Times New Roman" w:hAnsi="Times New Roman" w:cs="Times New Roman"/>
          <w:sz w:val="24"/>
          <w:szCs w:val="24"/>
        </w:rPr>
        <w:t xml:space="preserve">i </w:t>
      </w:r>
      <w:r w:rsidRPr="00DE4DDF">
        <w:rPr>
          <w:rFonts w:ascii="Times New Roman" w:hAnsi="Times New Roman" w:cs="Times New Roman"/>
          <w:sz w:val="24"/>
          <w:szCs w:val="24"/>
        </w:rPr>
        <w:t>zakazów administracyjnych w tych</w:t>
      </w:r>
      <w:r>
        <w:rPr>
          <w:rFonts w:ascii="Times New Roman" w:hAnsi="Times New Roman" w:cs="Times New Roman"/>
          <w:sz w:val="24"/>
          <w:szCs w:val="24"/>
        </w:rPr>
        <w:t xml:space="preserve"> obszarach</w:t>
      </w:r>
      <w:r w:rsidRPr="00DE4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F31" w:rsidRPr="00DE4DDF" w:rsidRDefault="002B0F31" w:rsidP="002B0F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DDF">
        <w:rPr>
          <w:rFonts w:ascii="Times New Roman" w:hAnsi="Times New Roman" w:cs="Times New Roman"/>
          <w:sz w:val="24"/>
          <w:szCs w:val="24"/>
        </w:rPr>
        <w:t>W związku z realnym zagrożeniem epi</w:t>
      </w:r>
      <w:r>
        <w:rPr>
          <w:rFonts w:ascii="Times New Roman" w:hAnsi="Times New Roman" w:cs="Times New Roman"/>
          <w:sz w:val="24"/>
          <w:szCs w:val="24"/>
        </w:rPr>
        <w:t>demiologicznym</w:t>
      </w:r>
      <w:r w:rsidR="00EC0FAF">
        <w:rPr>
          <w:rFonts w:ascii="Times New Roman" w:hAnsi="Times New Roman" w:cs="Times New Roman"/>
          <w:sz w:val="24"/>
          <w:szCs w:val="24"/>
        </w:rPr>
        <w:t xml:space="preserve"> związanym z </w:t>
      </w:r>
      <w:r w:rsidRPr="00DE4DDF">
        <w:rPr>
          <w:rFonts w:ascii="Times New Roman" w:hAnsi="Times New Roman" w:cs="Times New Roman"/>
          <w:sz w:val="24"/>
          <w:szCs w:val="24"/>
        </w:rPr>
        <w:t>rozprze</w:t>
      </w:r>
      <w:r>
        <w:rPr>
          <w:rFonts w:ascii="Times New Roman" w:hAnsi="Times New Roman" w:cs="Times New Roman"/>
          <w:sz w:val="24"/>
          <w:szCs w:val="24"/>
        </w:rPr>
        <w:t xml:space="preserve">strzeniającym się </w:t>
      </w:r>
      <w:r w:rsidR="004427E4">
        <w:rPr>
          <w:rFonts w:ascii="Times New Roman" w:hAnsi="Times New Roman" w:cs="Times New Roman"/>
          <w:sz w:val="24"/>
          <w:szCs w:val="24"/>
        </w:rPr>
        <w:t xml:space="preserve">m.in. w Polsce </w:t>
      </w:r>
      <w:r>
        <w:rPr>
          <w:rFonts w:ascii="Times New Roman" w:hAnsi="Times New Roman" w:cs="Times New Roman"/>
          <w:sz w:val="24"/>
          <w:szCs w:val="24"/>
        </w:rPr>
        <w:t>Koronawirusem SARS-CoV-2</w:t>
      </w:r>
      <w:r w:rsidR="00F54528">
        <w:rPr>
          <w:rFonts w:ascii="Times New Roman" w:hAnsi="Times New Roman" w:cs="Times New Roman"/>
          <w:sz w:val="24"/>
          <w:szCs w:val="24"/>
        </w:rPr>
        <w:t>(COVID-19)</w:t>
      </w:r>
      <w:r w:rsidRPr="00DE4DDF">
        <w:rPr>
          <w:rFonts w:ascii="Times New Roman" w:hAnsi="Times New Roman" w:cs="Times New Roman"/>
          <w:sz w:val="24"/>
          <w:szCs w:val="24"/>
        </w:rPr>
        <w:t xml:space="preserve">, </w:t>
      </w:r>
      <w:r w:rsidR="00EC0FAF">
        <w:rPr>
          <w:rFonts w:ascii="Times New Roman" w:hAnsi="Times New Roman" w:cs="Times New Roman"/>
          <w:sz w:val="24"/>
          <w:szCs w:val="24"/>
        </w:rPr>
        <w:t>w </w:t>
      </w:r>
      <w:r w:rsidR="004427E4" w:rsidRPr="004427E4">
        <w:rPr>
          <w:rFonts w:ascii="Times New Roman" w:hAnsi="Times New Roman" w:cs="Times New Roman"/>
          <w:sz w:val="24"/>
          <w:szCs w:val="24"/>
        </w:rPr>
        <w:t>poczuciu odpowiedzialności</w:t>
      </w:r>
      <w:r w:rsidR="004427E4">
        <w:rPr>
          <w:rFonts w:ascii="Times New Roman" w:hAnsi="Times New Roman" w:cs="Times New Roman"/>
          <w:sz w:val="24"/>
          <w:szCs w:val="24"/>
        </w:rPr>
        <w:t xml:space="preserve"> za zdrowie uczestników</w:t>
      </w:r>
      <w:r w:rsidR="004427E4" w:rsidRPr="004427E4">
        <w:rPr>
          <w:rFonts w:ascii="Times New Roman" w:hAnsi="Times New Roman" w:cs="Times New Roman"/>
          <w:sz w:val="24"/>
          <w:szCs w:val="24"/>
        </w:rPr>
        <w:t xml:space="preserve"> </w:t>
      </w:r>
      <w:r w:rsidRPr="00DE4DDF">
        <w:rPr>
          <w:rFonts w:ascii="Times New Roman" w:hAnsi="Times New Roman" w:cs="Times New Roman"/>
          <w:sz w:val="24"/>
          <w:szCs w:val="24"/>
        </w:rPr>
        <w:t xml:space="preserve">władze Instytutu Pamięci </w:t>
      </w:r>
      <w:r>
        <w:rPr>
          <w:rFonts w:ascii="Times New Roman" w:hAnsi="Times New Roman" w:cs="Times New Roman"/>
          <w:sz w:val="24"/>
          <w:szCs w:val="24"/>
        </w:rPr>
        <w:t>Narodowej Delegatura w Kielcach wspólnie z władzami</w:t>
      </w:r>
      <w:r w:rsidRPr="00DE4DDF">
        <w:rPr>
          <w:rFonts w:ascii="Times New Roman" w:hAnsi="Times New Roman" w:cs="Times New Roman"/>
          <w:sz w:val="24"/>
          <w:szCs w:val="24"/>
        </w:rPr>
        <w:t xml:space="preserve"> Wyższej Szkoły Ekonomii Prawa i Nauk Medycznych im. prof. E. Lipińskiego w Kielcach oraz Winnickiego Instytutu Kooperatywnego w Winnicy podjęły decyzję o </w:t>
      </w:r>
      <w:r w:rsidRPr="00F54528">
        <w:rPr>
          <w:rFonts w:ascii="Times New Roman" w:hAnsi="Times New Roman" w:cs="Times New Roman"/>
          <w:b/>
          <w:sz w:val="24"/>
          <w:szCs w:val="24"/>
        </w:rPr>
        <w:t>odwołaniu</w:t>
      </w:r>
      <w:r w:rsidRPr="00DE4DDF">
        <w:rPr>
          <w:rFonts w:ascii="Times New Roman" w:hAnsi="Times New Roman" w:cs="Times New Roman"/>
          <w:sz w:val="24"/>
          <w:szCs w:val="24"/>
        </w:rPr>
        <w:t xml:space="preserve"> III edycji międzynarodowej konferencji naukowej pt.: </w:t>
      </w:r>
      <w:r w:rsidRPr="004427E4">
        <w:rPr>
          <w:rFonts w:ascii="Times New Roman" w:hAnsi="Times New Roman" w:cs="Times New Roman"/>
          <w:i/>
          <w:sz w:val="24"/>
          <w:szCs w:val="24"/>
          <w:lang w:eastAsia="pl-PL"/>
        </w:rPr>
        <w:t>„Zbrodnie sądowe w latach 1944–1989. Konformizm czy relatywizm moralny środowisk prawniczych?”</w:t>
      </w:r>
      <w:r w:rsidRPr="002B0F31">
        <w:rPr>
          <w:rFonts w:ascii="Times New Roman" w:hAnsi="Times New Roman" w:cs="Times New Roman"/>
          <w:b/>
          <w:sz w:val="24"/>
          <w:szCs w:val="24"/>
        </w:rPr>
        <w:t>,</w:t>
      </w:r>
      <w:r w:rsidRPr="00DE4DDF">
        <w:rPr>
          <w:rFonts w:ascii="Times New Roman" w:hAnsi="Times New Roman" w:cs="Times New Roman"/>
          <w:sz w:val="24"/>
          <w:szCs w:val="24"/>
        </w:rPr>
        <w:t xml:space="preserve"> </w:t>
      </w:r>
      <w:r w:rsidRPr="00DE4DDF">
        <w:rPr>
          <w:rFonts w:ascii="Times New Roman" w:hAnsi="Times New Roman" w:cs="Times New Roman"/>
          <w:sz w:val="24"/>
          <w:szCs w:val="24"/>
          <w:lang w:eastAsia="pl-PL"/>
        </w:rPr>
        <w:t>która miała odbyć się w dniu 16 marca 2020 r</w:t>
      </w:r>
      <w:r w:rsidR="00295C7E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Kielcach</w:t>
      </w:r>
      <w:r w:rsidRPr="00DE4DDF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2B0F31" w:rsidRPr="00DE4DDF" w:rsidRDefault="002B0F31" w:rsidP="002B0F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4DDF">
        <w:rPr>
          <w:rFonts w:ascii="Times New Roman" w:hAnsi="Times New Roman" w:cs="Times New Roman"/>
          <w:sz w:val="24"/>
          <w:szCs w:val="24"/>
          <w:lang w:eastAsia="pl-PL"/>
        </w:rPr>
        <w:t>Robimy to z wielkim żalem, gdyż doświadczenia odnoszące się do poprzednich edycji konferencji, wskazują na duże zain</w:t>
      </w:r>
      <w:r>
        <w:rPr>
          <w:rFonts w:ascii="Times New Roman" w:hAnsi="Times New Roman" w:cs="Times New Roman"/>
          <w:sz w:val="24"/>
          <w:szCs w:val="24"/>
          <w:lang w:eastAsia="pl-PL"/>
        </w:rPr>
        <w:t>teresowani</w:t>
      </w:r>
      <w:r w:rsidR="00295C7E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tą problematyką</w:t>
      </w:r>
      <w:r w:rsidRPr="00DE4DDF">
        <w:rPr>
          <w:rFonts w:ascii="Times New Roman" w:hAnsi="Times New Roman" w:cs="Times New Roman"/>
          <w:sz w:val="24"/>
          <w:szCs w:val="24"/>
          <w:lang w:eastAsia="pl-PL"/>
        </w:rPr>
        <w:t xml:space="preserve"> bada</w:t>
      </w:r>
      <w:r>
        <w:rPr>
          <w:rFonts w:ascii="Times New Roman" w:hAnsi="Times New Roman" w:cs="Times New Roman"/>
          <w:sz w:val="24"/>
          <w:szCs w:val="24"/>
          <w:lang w:eastAsia="pl-PL"/>
        </w:rPr>
        <w:t>wczą</w:t>
      </w:r>
      <w:r w:rsidRPr="00DE4DDF">
        <w:rPr>
          <w:rFonts w:ascii="Times New Roman" w:hAnsi="Times New Roman" w:cs="Times New Roman"/>
          <w:sz w:val="24"/>
          <w:szCs w:val="24"/>
          <w:lang w:eastAsia="pl-PL"/>
        </w:rPr>
        <w:t xml:space="preserve">. Nasze konferencje gromadziły liczną grupę przedstawicieli nauki oraz osób zainteresowanych historią. Szczególnie cenne dla wszystkich uczestników konferencji, nie tylko dla prelegentów, były </w:t>
      </w:r>
      <w:r w:rsidRPr="00DE4DDF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ożywione dyskusje po wygłoszonych referatach, które dawały asumpt do podejmowania badań w kolejnych obszarach niezwykle istotnych dla </w:t>
      </w:r>
      <w:r w:rsidR="002A4A9E">
        <w:rPr>
          <w:rFonts w:ascii="Times New Roman" w:hAnsi="Times New Roman" w:cs="Times New Roman"/>
          <w:sz w:val="24"/>
          <w:szCs w:val="24"/>
          <w:lang w:eastAsia="pl-PL"/>
        </w:rPr>
        <w:t>rozwoju badań</w:t>
      </w:r>
      <w:r w:rsidRPr="00DE4DDF">
        <w:rPr>
          <w:rFonts w:ascii="Times New Roman" w:hAnsi="Times New Roman" w:cs="Times New Roman"/>
          <w:sz w:val="24"/>
          <w:szCs w:val="24"/>
          <w:lang w:eastAsia="pl-PL"/>
        </w:rPr>
        <w:t xml:space="preserve"> histor</w:t>
      </w:r>
      <w:r w:rsidR="002A4A9E">
        <w:rPr>
          <w:rFonts w:ascii="Times New Roman" w:hAnsi="Times New Roman" w:cs="Times New Roman"/>
          <w:sz w:val="24"/>
          <w:szCs w:val="24"/>
          <w:lang w:eastAsia="pl-PL"/>
        </w:rPr>
        <w:t>ycznych</w:t>
      </w:r>
      <w:r w:rsidRPr="00DE4DDF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2B0F31" w:rsidRPr="00DE4DDF" w:rsidRDefault="002B0F31" w:rsidP="002B0F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4DDF">
        <w:rPr>
          <w:rFonts w:ascii="Times New Roman" w:hAnsi="Times New Roman" w:cs="Times New Roman"/>
          <w:sz w:val="24"/>
          <w:szCs w:val="24"/>
          <w:lang w:eastAsia="pl-PL"/>
        </w:rPr>
        <w:t>Uwzględniając złożoność zagadnień związanych z zagrożeniem epidemiologicznym, nie jesteśmy w stanie przewidzieć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DE4DDF">
        <w:rPr>
          <w:rFonts w:ascii="Times New Roman" w:hAnsi="Times New Roman" w:cs="Times New Roman"/>
          <w:sz w:val="24"/>
          <w:szCs w:val="24"/>
          <w:lang w:eastAsia="pl-PL"/>
        </w:rPr>
        <w:t xml:space="preserve"> jak długo mogą istnieć przeciwskaz</w:t>
      </w:r>
      <w:r w:rsidR="002A4A9E">
        <w:rPr>
          <w:rFonts w:ascii="Times New Roman" w:hAnsi="Times New Roman" w:cs="Times New Roman"/>
          <w:sz w:val="24"/>
          <w:szCs w:val="24"/>
          <w:lang w:eastAsia="pl-PL"/>
        </w:rPr>
        <w:t>ania do organizowania wydarzeń naukowych. Dlatego</w:t>
      </w:r>
      <w:r w:rsidRPr="00DE4DDF">
        <w:rPr>
          <w:rFonts w:ascii="Times New Roman" w:hAnsi="Times New Roman" w:cs="Times New Roman"/>
          <w:sz w:val="24"/>
          <w:szCs w:val="24"/>
          <w:lang w:eastAsia="pl-PL"/>
        </w:rPr>
        <w:t xml:space="preserve"> też podjęliśmy decyzję o uznaniu konferencji za odbytą. Prelegentów prosimy o nadsyłanie pełnych tekstów referatów. </w:t>
      </w:r>
      <w:r w:rsidRPr="00DE4D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Organizatorzy zapewniają publikację książki będącej efektem konferencji, która ukaże się drukiem. W związku z tym, prosimy by teksty do druku – w języku polskim, przekazywać do sekretarzy, do </w:t>
      </w:r>
      <w:r w:rsidRPr="00DE4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30 czerwca 2020 r. </w:t>
      </w:r>
    </w:p>
    <w:p w:rsidR="002B0F31" w:rsidRDefault="002B0F31" w:rsidP="002B0F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zapewniamy, że mamy przygotowane kolejne propozycje wspólnych przedsięwzięć naukowych. Dlatego też uprzejmie prosimy o obserwowanie naszych stron internetowych oraz o czynny udział w podejmowanych przedsięwzięciach badawczych.</w:t>
      </w:r>
      <w:r w:rsidR="002A4A9E">
        <w:rPr>
          <w:rFonts w:ascii="Times New Roman" w:hAnsi="Times New Roman" w:cs="Times New Roman"/>
          <w:sz w:val="24"/>
          <w:szCs w:val="24"/>
        </w:rPr>
        <w:t xml:space="preserve"> Informacje na ten temat będziemy przekazywać na bieżąco.</w:t>
      </w:r>
    </w:p>
    <w:p w:rsidR="00491E24" w:rsidRDefault="00491E24" w:rsidP="00EC0FAF">
      <w:pPr>
        <w:spacing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A4A9E" w:rsidRDefault="002B0F31" w:rsidP="00EC0FAF">
      <w:pPr>
        <w:spacing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C0FAF">
        <w:rPr>
          <w:rFonts w:ascii="Times New Roman" w:hAnsi="Times New Roman" w:cs="Times New Roman"/>
          <w:sz w:val="24"/>
          <w:szCs w:val="24"/>
        </w:rPr>
        <w:t>Z</w:t>
      </w:r>
      <w:r w:rsidR="000D2864" w:rsidRPr="00EC0FAF">
        <w:rPr>
          <w:rFonts w:ascii="Times New Roman" w:hAnsi="Times New Roman" w:cs="Times New Roman"/>
          <w:sz w:val="24"/>
          <w:szCs w:val="24"/>
        </w:rPr>
        <w:t xml:space="preserve"> poważaniem</w:t>
      </w:r>
    </w:p>
    <w:p w:rsidR="00EC0FAF" w:rsidRPr="00EC0FAF" w:rsidRDefault="00EC0FAF" w:rsidP="00EC0FAF">
      <w:pPr>
        <w:spacing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E24" w:rsidRDefault="00EC0FAF" w:rsidP="00491E2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91E2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2A4A9E" w:rsidRPr="00EC0FAF">
        <w:rPr>
          <w:rFonts w:ascii="Times New Roman" w:hAnsi="Times New Roman" w:cs="Times New Roman"/>
          <w:sz w:val="24"/>
          <w:szCs w:val="24"/>
        </w:rPr>
        <w:t>O</w:t>
      </w:r>
      <w:r w:rsidR="000D2864" w:rsidRPr="00EC0FAF">
        <w:rPr>
          <w:rFonts w:ascii="Times New Roman" w:hAnsi="Times New Roman" w:cs="Times New Roman"/>
          <w:sz w:val="24"/>
          <w:szCs w:val="24"/>
        </w:rPr>
        <w:t>rganizatorzy</w:t>
      </w:r>
      <w:r w:rsidR="002A4A9E" w:rsidRPr="00EC0FAF">
        <w:rPr>
          <w:rFonts w:ascii="Times New Roman" w:hAnsi="Times New Roman" w:cs="Times New Roman"/>
          <w:sz w:val="24"/>
          <w:szCs w:val="24"/>
        </w:rPr>
        <w:t xml:space="preserve"> III edycji międzynarodowej</w:t>
      </w:r>
      <w:r w:rsidR="00491E24">
        <w:rPr>
          <w:rFonts w:ascii="Times New Roman" w:hAnsi="Times New Roman" w:cs="Times New Roman"/>
          <w:sz w:val="24"/>
          <w:szCs w:val="24"/>
        </w:rPr>
        <w:t xml:space="preserve"> </w:t>
      </w:r>
      <w:r w:rsidR="002A4A9E" w:rsidRPr="00EC0FAF">
        <w:rPr>
          <w:rFonts w:ascii="Times New Roman" w:hAnsi="Times New Roman" w:cs="Times New Roman"/>
          <w:sz w:val="24"/>
          <w:szCs w:val="24"/>
        </w:rPr>
        <w:t>konferencji naukowej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E24" w:rsidRDefault="00EC0FAF" w:rsidP="00491E24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C0FAF">
        <w:rPr>
          <w:rFonts w:ascii="Times New Roman" w:hAnsi="Times New Roman" w:cs="Times New Roman"/>
          <w:sz w:val="24"/>
          <w:szCs w:val="24"/>
        </w:rPr>
        <w:t xml:space="preserve">t. </w:t>
      </w:r>
      <w:r w:rsidRPr="00EC0FAF">
        <w:rPr>
          <w:rFonts w:ascii="Times New Roman" w:hAnsi="Times New Roman" w:cs="Times New Roman"/>
          <w:i/>
          <w:sz w:val="24"/>
          <w:szCs w:val="24"/>
        </w:rPr>
        <w:t xml:space="preserve">Zbrodnie sądowe w latach 1944-1989. </w:t>
      </w:r>
    </w:p>
    <w:p w:rsidR="002A4A9E" w:rsidRPr="00491E24" w:rsidRDefault="00EC0FAF" w:rsidP="00491E24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0FAF">
        <w:rPr>
          <w:rFonts w:ascii="Times New Roman" w:hAnsi="Times New Roman" w:cs="Times New Roman"/>
          <w:i/>
          <w:sz w:val="24"/>
          <w:szCs w:val="24"/>
        </w:rPr>
        <w:t>Konformizm czy relatywizm moralny środowisk prawniczych?</w:t>
      </w:r>
      <w:r w:rsidRPr="00EC0FAF">
        <w:rPr>
          <w:rFonts w:ascii="Times New Roman" w:hAnsi="Times New Roman" w:cs="Times New Roman"/>
          <w:sz w:val="24"/>
          <w:szCs w:val="24"/>
        </w:rPr>
        <w:t>.</w:t>
      </w:r>
    </w:p>
    <w:p w:rsidR="00EC0FAF" w:rsidRDefault="00EC0FAF" w:rsidP="002B0F31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F31" w:rsidRPr="00DE4DDF" w:rsidRDefault="002B0F31" w:rsidP="002B0F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D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682F" w:rsidRDefault="008F682F" w:rsidP="00980100">
      <w:pPr>
        <w:spacing w:line="360" w:lineRule="auto"/>
        <w:jc w:val="both"/>
      </w:pPr>
    </w:p>
    <w:sectPr w:rsidR="008F682F" w:rsidSect="006670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390" w:rsidRDefault="00412390" w:rsidP="00C874F0">
      <w:pPr>
        <w:spacing w:after="0" w:line="240" w:lineRule="auto"/>
      </w:pPr>
      <w:r>
        <w:separator/>
      </w:r>
    </w:p>
  </w:endnote>
  <w:endnote w:type="continuationSeparator" w:id="0">
    <w:p w:rsidR="00412390" w:rsidRDefault="00412390" w:rsidP="00C8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089866"/>
      <w:docPartObj>
        <w:docPartGallery w:val="Page Numbers (Bottom of Page)"/>
        <w:docPartUnique/>
      </w:docPartObj>
    </w:sdtPr>
    <w:sdtEndPr/>
    <w:sdtContent>
      <w:p w:rsidR="00C874F0" w:rsidRDefault="006670E1">
        <w:pPr>
          <w:pStyle w:val="Stopka"/>
          <w:jc w:val="center"/>
        </w:pPr>
        <w:r>
          <w:fldChar w:fldCharType="begin"/>
        </w:r>
        <w:r w:rsidR="00C874F0">
          <w:instrText>PAGE   \* MERGEFORMAT</w:instrText>
        </w:r>
        <w:r>
          <w:fldChar w:fldCharType="separate"/>
        </w:r>
        <w:r w:rsidR="0063570B">
          <w:rPr>
            <w:noProof/>
          </w:rPr>
          <w:t>1</w:t>
        </w:r>
        <w:r>
          <w:fldChar w:fldCharType="end"/>
        </w:r>
      </w:p>
    </w:sdtContent>
  </w:sdt>
  <w:p w:rsidR="00C874F0" w:rsidRDefault="00C874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390" w:rsidRDefault="00412390" w:rsidP="00C874F0">
      <w:pPr>
        <w:spacing w:after="0" w:line="240" w:lineRule="auto"/>
      </w:pPr>
      <w:r>
        <w:separator/>
      </w:r>
    </w:p>
  </w:footnote>
  <w:footnote w:type="continuationSeparator" w:id="0">
    <w:p w:rsidR="00412390" w:rsidRDefault="00412390" w:rsidP="00C87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2F"/>
    <w:rsid w:val="00036AAF"/>
    <w:rsid w:val="00062D1E"/>
    <w:rsid w:val="000861A3"/>
    <w:rsid w:val="000C3260"/>
    <w:rsid w:val="000D2864"/>
    <w:rsid w:val="000E7082"/>
    <w:rsid w:val="0024489C"/>
    <w:rsid w:val="00261A98"/>
    <w:rsid w:val="00277941"/>
    <w:rsid w:val="00295C7E"/>
    <w:rsid w:val="002A4A9E"/>
    <w:rsid w:val="002B0F31"/>
    <w:rsid w:val="002C053F"/>
    <w:rsid w:val="002E1653"/>
    <w:rsid w:val="00302600"/>
    <w:rsid w:val="00360D07"/>
    <w:rsid w:val="00393E1F"/>
    <w:rsid w:val="00396588"/>
    <w:rsid w:val="003E121D"/>
    <w:rsid w:val="00412390"/>
    <w:rsid w:val="00425563"/>
    <w:rsid w:val="004427E4"/>
    <w:rsid w:val="00490659"/>
    <w:rsid w:val="00491E24"/>
    <w:rsid w:val="004A4EEB"/>
    <w:rsid w:val="0051128F"/>
    <w:rsid w:val="0053240C"/>
    <w:rsid w:val="00532895"/>
    <w:rsid w:val="005A5695"/>
    <w:rsid w:val="0063570B"/>
    <w:rsid w:val="006670E1"/>
    <w:rsid w:val="0069554E"/>
    <w:rsid w:val="006A3053"/>
    <w:rsid w:val="00753668"/>
    <w:rsid w:val="00790743"/>
    <w:rsid w:val="008F682F"/>
    <w:rsid w:val="00980100"/>
    <w:rsid w:val="00985648"/>
    <w:rsid w:val="00A65FFD"/>
    <w:rsid w:val="00A74BA7"/>
    <w:rsid w:val="00A8219D"/>
    <w:rsid w:val="00AB62F3"/>
    <w:rsid w:val="00B522FB"/>
    <w:rsid w:val="00C3054D"/>
    <w:rsid w:val="00C6369C"/>
    <w:rsid w:val="00C662B3"/>
    <w:rsid w:val="00C82159"/>
    <w:rsid w:val="00C874F0"/>
    <w:rsid w:val="00CB6B4A"/>
    <w:rsid w:val="00D046E1"/>
    <w:rsid w:val="00D04924"/>
    <w:rsid w:val="00D24A60"/>
    <w:rsid w:val="00D25A56"/>
    <w:rsid w:val="00D65252"/>
    <w:rsid w:val="00EB6C09"/>
    <w:rsid w:val="00EC0FAF"/>
    <w:rsid w:val="00F274DD"/>
    <w:rsid w:val="00F54528"/>
    <w:rsid w:val="00FB1C15"/>
    <w:rsid w:val="00F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D64E4-A8CF-4D71-9FCB-8EFCA541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E7082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7082"/>
    <w:rPr>
      <w:rFonts w:ascii="Arial" w:eastAsia="Times New Roman" w:hAnsi="Arial" w:cs="Arial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rsid w:val="000E7082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7082"/>
    <w:rPr>
      <w:rFonts w:ascii="Arial" w:eastAsia="Times New Roman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4F0"/>
  </w:style>
  <w:style w:type="paragraph" w:styleId="Stopka">
    <w:name w:val="footer"/>
    <w:basedOn w:val="Normalny"/>
    <w:link w:val="StopkaZnak"/>
    <w:uiPriority w:val="99"/>
    <w:unhideWhenUsed/>
    <w:rsid w:val="00C8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2017-06-27T11:28:00Z</cp:lastPrinted>
  <dcterms:created xsi:type="dcterms:W3CDTF">2020-03-10T15:23:00Z</dcterms:created>
  <dcterms:modified xsi:type="dcterms:W3CDTF">2020-03-10T15:23:00Z</dcterms:modified>
</cp:coreProperties>
</file>